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A75" w:rsidRDefault="00647FB1">
      <w:pPr>
        <w:pStyle w:val="afa"/>
        <w:rPr>
          <w:b/>
          <w:bCs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ascii="Arial" w:hAnsi="Arial" w:cs="Arial"/>
          <w:b/>
          <w:bCs/>
          <w:sz w:val="24"/>
          <w:szCs w:val="24"/>
          <w:lang w:val="en-US"/>
        </w:rPr>
        <w:t>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/>
        </w:rPr>
        <w:t xml:space="preserve">           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 xml:space="preserve">                 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/>
          <w:iCs/>
          <w:sz w:val="24"/>
          <w:szCs w:val="24"/>
          <w:lang w:val="en-US"/>
        </w:rPr>
        <w:t>2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-1914720</w:t>
      </w:r>
    </w:p>
    <w:p w:rsidR="00067A75" w:rsidRDefault="00647FB1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r>
        <w:rPr>
          <w:rFonts w:ascii="Arial" w:hAnsi="Arial" w:cs="Arial"/>
          <w:b/>
          <w:sz w:val="24"/>
          <w:szCs w:val="20"/>
          <w:lang w:val="en-GB" w:eastAsia="en-US"/>
        </w:rPr>
        <w:t>Reno, Nevada, USA, 18</w:t>
      </w:r>
      <w:r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 xml:space="preserve">th </w:t>
      </w:r>
      <w:r>
        <w:rPr>
          <w:rFonts w:ascii="Arial" w:hAnsi="Arial" w:cs="Arial"/>
          <w:b/>
          <w:sz w:val="24"/>
          <w:szCs w:val="20"/>
          <w:lang w:val="en-GB" w:eastAsia="en-US"/>
        </w:rPr>
        <w:t>– 22</w:t>
      </w:r>
      <w:proofErr w:type="spellStart"/>
      <w:r>
        <w:rPr>
          <w:rFonts w:ascii="Arial" w:eastAsia="宋体" w:hAnsi="Arial" w:cs="Arial" w:hint="eastAsia"/>
          <w:b/>
          <w:sz w:val="24"/>
          <w:szCs w:val="20"/>
          <w:vertAlign w:val="superscript"/>
        </w:rPr>
        <w:t>nd</w:t>
      </w:r>
      <w:proofErr w:type="spellEnd"/>
      <w:r>
        <w:rPr>
          <w:rFonts w:ascii="Arial" w:hAnsi="Arial" w:cs="Arial"/>
          <w:b/>
          <w:sz w:val="24"/>
          <w:szCs w:val="20"/>
          <w:lang w:val="en-GB" w:eastAsia="en-US"/>
        </w:rPr>
        <w:t xml:space="preserve"> November 2019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                         </w:t>
      </w:r>
    </w:p>
    <w:p w:rsidR="00067A75" w:rsidRDefault="00647FB1">
      <w:pPr>
        <w:pStyle w:val="af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067A75" w:rsidRDefault="00647FB1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End w:id="4"/>
      <w:r>
        <w:rPr>
          <w:rFonts w:eastAsia="宋体"/>
          <w:sz w:val="24"/>
          <w:szCs w:val="22"/>
          <w:lang w:eastAsia="zh-CN"/>
        </w:rPr>
        <w:t xml:space="preserve">Remaining </w:t>
      </w:r>
      <w:r>
        <w:rPr>
          <w:rFonts w:eastAsia="宋体"/>
          <w:sz w:val="24"/>
          <w:szCs w:val="22"/>
          <w:lang w:eastAsia="zh-CN"/>
        </w:rPr>
        <w:t>issues for D-PUR in IDLE</w:t>
      </w:r>
    </w:p>
    <w:p w:rsidR="00067A75" w:rsidRDefault="00647FB1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4</w:t>
      </w:r>
    </w:p>
    <w:p w:rsidR="00067A75" w:rsidRDefault="00647FB1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067A75" w:rsidRDefault="00067A75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067A75" w:rsidRDefault="00647FB1">
      <w:pPr>
        <w:pStyle w:val="1"/>
        <w:rPr>
          <w:lang w:val="en-US"/>
        </w:rPr>
      </w:pPr>
      <w:r>
        <w:rPr>
          <w:lang w:val="en-US"/>
        </w:rPr>
        <w:t>Introduction</w:t>
      </w:r>
    </w:p>
    <w:p w:rsidR="00067A75" w:rsidRDefault="00647FB1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>The WID of Rel-16 enhancements for NB-</w:t>
      </w:r>
      <w:proofErr w:type="spellStart"/>
      <w:r>
        <w:rPr>
          <w:rFonts w:ascii="Times New Roman" w:hAnsi="Times New Roman" w:hint="eastAsia"/>
          <w:lang w:eastAsia="zh-CN"/>
        </w:rPr>
        <w:t>IoT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and the</w:t>
      </w:r>
      <w:r>
        <w:rPr>
          <w:rFonts w:ascii="Times New Roman" w:hAnsi="Times New Roman" w:hint="eastAsia"/>
          <w:lang w:eastAsia="zh-CN"/>
        </w:rPr>
        <w:t xml:space="preserve"> WID of </w:t>
      </w:r>
      <w:r>
        <w:rPr>
          <w:rFonts w:ascii="Times New Roman" w:hAnsi="Times New Roman"/>
          <w:lang w:eastAsia="zh-CN"/>
        </w:rPr>
        <w:t>Rel-16 MTC enhancements for LTE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were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WIDs have been revised for several</w:t>
      </w:r>
      <w:r>
        <w:rPr>
          <w:rFonts w:ascii="Times New Roman" w:hAnsi="Times New Roman"/>
          <w:lang w:val="en-US" w:eastAsia="zh-CN"/>
        </w:rPr>
        <w:t xml:space="preserve"> times and the lasted ones are approved in</w:t>
      </w:r>
      <w:r>
        <w:rPr>
          <w:rFonts w:ascii="Times New Roman" w:hAnsi="Times New Roman" w:hint="eastAsia"/>
          <w:lang w:eastAsia="zh-CN"/>
        </w:rPr>
        <w:t xml:space="preserve"> RAN#</w:t>
      </w:r>
      <w:r>
        <w:rPr>
          <w:rFonts w:ascii="Times New Roman" w:hAnsi="Times New Roman" w:hint="eastAsia"/>
          <w:lang w:val="en-US" w:eastAsia="zh-CN"/>
        </w:rPr>
        <w:t>8</w:t>
      </w:r>
      <w:r>
        <w:rPr>
          <w:rFonts w:ascii="Times New Roman" w:hAnsi="Times New Roman"/>
          <w:lang w:val="en-US" w:eastAsia="zh-CN"/>
        </w:rPr>
        <w:t xml:space="preserve">3 </w:t>
      </w:r>
      <w:r>
        <w:rPr>
          <w:rFonts w:ascii="Times New Roman" w:hAnsi="Times New Roman" w:hint="eastAsia"/>
          <w:vertAlign w:val="superscript"/>
          <w:lang w:eastAsia="zh-CN"/>
        </w:rPr>
        <w:t>[</w:t>
      </w:r>
      <w:r>
        <w:rPr>
          <w:rFonts w:ascii="Times New Roman" w:hAnsi="Times New Roman" w:hint="eastAsia"/>
          <w:vertAlign w:val="superscript"/>
          <w:lang w:val="en-US" w:eastAsia="zh-CN"/>
        </w:rPr>
        <w:t>1</w:t>
      </w:r>
      <w:proofErr w:type="gramStart"/>
      <w:r>
        <w:rPr>
          <w:rFonts w:ascii="Times New Roman" w:hAnsi="Times New Roman" w:hint="eastAsia"/>
          <w:vertAlign w:val="superscript"/>
          <w:lang w:eastAsia="zh-CN"/>
        </w:rPr>
        <w:t>]</w:t>
      </w:r>
      <w:r>
        <w:rPr>
          <w:rFonts w:ascii="Times New Roman" w:hAnsi="Times New Roman"/>
          <w:vertAlign w:val="superscript"/>
          <w:lang w:eastAsia="zh-CN"/>
        </w:rPr>
        <w:t>[</w:t>
      </w:r>
      <w:proofErr w:type="gramEnd"/>
      <w:r>
        <w:rPr>
          <w:rFonts w:ascii="Times New Roman" w:hAnsi="Times New Roman"/>
          <w:vertAlign w:val="superscript"/>
          <w:lang w:eastAsia="zh-CN"/>
        </w:rPr>
        <w:t>2]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both of these WIDs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9733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3"/>
      </w:tblGrid>
      <w:tr w:rsidR="00067A75">
        <w:tc>
          <w:tcPr>
            <w:tcW w:w="9733" w:type="dxa"/>
          </w:tcPr>
          <w:p w:rsidR="00067A75" w:rsidRDefault="00647FB1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Improved UL transmission efficiency</w:t>
            </w:r>
            <w:bookmarkStart w:id="5" w:name="_Hlk515906322"/>
            <w:r>
              <w:rPr>
                <w:b/>
                <w:bCs/>
                <w:i/>
                <w:sz w:val="20"/>
                <w:szCs w:val="20"/>
              </w:rPr>
              <w:t xml:space="preserve"> and/or UE power consumption</w:t>
            </w:r>
            <w:bookmarkEnd w:id="5"/>
            <w:r>
              <w:rPr>
                <w:b/>
                <w:bCs/>
                <w:i/>
                <w:sz w:val="20"/>
                <w:szCs w:val="20"/>
              </w:rPr>
              <w:t>:</w:t>
            </w:r>
          </w:p>
          <w:p w:rsidR="00067A75" w:rsidRDefault="00647FB1">
            <w:pPr>
              <w:numPr>
                <w:ilvl w:val="0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Specify support for transmission in preconfigured resources in idle and/or</w:t>
            </w:r>
            <w:r>
              <w:rPr>
                <w:bCs/>
                <w:i/>
                <w:sz w:val="20"/>
                <w:szCs w:val="20"/>
              </w:rPr>
              <w:t xml:space="preserve"> connected mode based on SC-FDMA waveform for UEs with a valid timing advance[RAN1, RAN2, RAN4]</w:t>
            </w:r>
          </w:p>
          <w:p w:rsidR="00067A75" w:rsidRDefault="00647FB1">
            <w:pPr>
              <w:numPr>
                <w:ilvl w:val="1"/>
                <w:numId w:val="8"/>
              </w:numPr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Both shared resources and dedicated resources can be discussed</w:t>
            </w:r>
          </w:p>
          <w:p w:rsidR="00067A75" w:rsidRDefault="00647FB1">
            <w:pPr>
              <w:numPr>
                <w:ilvl w:val="1"/>
                <w:numId w:val="8"/>
              </w:numPr>
              <w:spacing w:after="0"/>
              <w:rPr>
                <w:bCs/>
                <w:i/>
              </w:rPr>
            </w:pPr>
            <w:r>
              <w:rPr>
                <w:bCs/>
                <w:i/>
                <w:sz w:val="20"/>
                <w:szCs w:val="20"/>
              </w:rPr>
              <w:t>Note: This is limited to orthogonal (multi) access schemes</w:t>
            </w:r>
          </w:p>
        </w:tc>
      </w:tr>
    </w:tbl>
    <w:bookmarkEnd w:id="2"/>
    <w:bookmarkEnd w:id="3"/>
    <w:p w:rsidR="00067A75" w:rsidRDefault="00647FB1">
      <w:pPr>
        <w:spacing w:beforeLines="50" w:before="120" w:after="100"/>
        <w:rPr>
          <w:rFonts w:eastAsia="宋体"/>
          <w:sz w:val="20"/>
          <w:szCs w:val="20"/>
        </w:rPr>
      </w:pPr>
      <w:r>
        <w:rPr>
          <w:sz w:val="20"/>
          <w:szCs w:val="20"/>
          <w:lang w:val="en-GB"/>
        </w:rPr>
        <w:t>In RAN2 #103bis~#107</w:t>
      </w:r>
      <w:proofErr w:type="spellStart"/>
      <w:r>
        <w:rPr>
          <w:rFonts w:eastAsia="宋体" w:hint="eastAsia"/>
          <w:sz w:val="20"/>
          <w:szCs w:val="20"/>
        </w:rPr>
        <w:t>bis</w:t>
      </w:r>
      <w:proofErr w:type="spellEnd"/>
      <w:r>
        <w:rPr>
          <w:sz w:val="20"/>
          <w:szCs w:val="20"/>
          <w:lang w:val="en-GB"/>
        </w:rPr>
        <w:t xml:space="preserve"> meetings,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sz w:val="20"/>
          <w:szCs w:val="20"/>
        </w:rPr>
        <w:t>some</w:t>
      </w:r>
      <w:r>
        <w:rPr>
          <w:sz w:val="20"/>
          <w:szCs w:val="20"/>
          <w:lang w:val="en-GB"/>
        </w:rPr>
        <w:t xml:space="preserve"> agreements have been achieved </w:t>
      </w:r>
      <w:r>
        <w:rPr>
          <w:sz w:val="20"/>
          <w:szCs w:val="20"/>
        </w:rPr>
        <w:t>[3]</w:t>
      </w:r>
      <w:r>
        <w:rPr>
          <w:rFonts w:eastAsia="宋体" w:hint="eastAsia"/>
          <w:sz w:val="20"/>
          <w:szCs w:val="20"/>
        </w:rPr>
        <w:t>.</w:t>
      </w:r>
    </w:p>
    <w:p w:rsidR="00067A75" w:rsidRDefault="00647FB1">
      <w:pPr>
        <w:pStyle w:val="CRCoverPage"/>
        <w:spacing w:beforeLines="50" w:before="120" w:afterLines="50" w:line="260" w:lineRule="exact"/>
        <w:rPr>
          <w:rFonts w:ascii="Times New Roman" w:hAnsi="Times New Roman"/>
        </w:rPr>
      </w:pPr>
      <w:bookmarkStart w:id="6" w:name="OLE_LINK1"/>
      <w:r>
        <w:rPr>
          <w:rFonts w:ascii="Times New Roman" w:hAnsi="Times New Roman"/>
        </w:rPr>
        <w:t xml:space="preserve">In this contribution, we will further discuss some </w:t>
      </w:r>
      <w:r>
        <w:rPr>
          <w:rFonts w:ascii="Times New Roman" w:hAnsi="Times New Roman" w:hint="eastAsia"/>
        </w:rPr>
        <w:t>remaining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issue</w:t>
      </w:r>
      <w:r>
        <w:rPr>
          <w:rFonts w:ascii="Times New Roman" w:hAnsi="Times New Roman"/>
        </w:rPr>
        <w:t>s related to D-PUR procedures.</w:t>
      </w:r>
    </w:p>
    <w:p w:rsidR="00067A75" w:rsidRDefault="00647FB1">
      <w:pPr>
        <w:pStyle w:val="1"/>
        <w:spacing w:beforeLines="30" w:before="72" w:afterLines="30" w:after="72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067A75" w:rsidRDefault="00647FB1">
      <w:pPr>
        <w:pStyle w:val="2"/>
        <w:spacing w:before="180" w:after="180" w:line="300" w:lineRule="exact"/>
        <w:ind w:left="3459" w:hanging="3459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Remaining issues for D-PUR Request</w:t>
      </w:r>
    </w:p>
    <w:p w:rsidR="00067A75" w:rsidRDefault="00647FB1">
      <w:pPr>
        <w:numPr>
          <w:ilvl w:val="2"/>
          <w:numId w:val="1"/>
        </w:numPr>
        <w:ind w:left="720"/>
        <w:jc w:val="both"/>
        <w:rPr>
          <w:bCs/>
        </w:rPr>
      </w:pPr>
      <w:r>
        <w:rPr>
          <w:bCs/>
        </w:rPr>
        <w:t>Time domain information in D-PUR R</w:t>
      </w:r>
      <w:r>
        <w:rPr>
          <w:bCs/>
        </w:rPr>
        <w:t>equest</w:t>
      </w:r>
    </w:p>
    <w:p w:rsidR="00067A75" w:rsidRDefault="00647FB1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RAN2 has agreed Requested TBS, Requested periodicity, number of PUR grant occasions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can be included in D-PUR request and other information is FFS. Per our understanding, </w:t>
      </w:r>
      <w:r>
        <w:rPr>
          <w:rFonts w:eastAsia="宋体" w:hint="eastAsia"/>
          <w:sz w:val="20"/>
          <w:szCs w:val="20"/>
        </w:rPr>
        <w:t>expected D-</w:t>
      </w:r>
      <w:r>
        <w:rPr>
          <w:rFonts w:eastAsia="宋体"/>
          <w:sz w:val="20"/>
          <w:szCs w:val="20"/>
        </w:rPr>
        <w:t>PUR grant time domain information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would also be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needed in </w:t>
      </w:r>
      <w:r>
        <w:rPr>
          <w:rFonts w:eastAsia="宋体" w:hint="eastAsia"/>
          <w:sz w:val="20"/>
          <w:szCs w:val="20"/>
        </w:rPr>
        <w:t xml:space="preserve">D-PUR resource request, which </w:t>
      </w:r>
      <w:r>
        <w:rPr>
          <w:rFonts w:eastAsia="宋体"/>
          <w:sz w:val="20"/>
          <w:szCs w:val="20"/>
        </w:rPr>
        <w:t xml:space="preserve">should be based on the traffic pattern characteristics </w:t>
      </w:r>
      <w:r>
        <w:rPr>
          <w:rFonts w:eastAsia="宋体"/>
          <w:sz w:val="20"/>
          <w:szCs w:val="20"/>
        </w:rPr>
        <w:t xml:space="preserve">and can be used by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(maybe together with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some other </w:t>
      </w:r>
      <w:r>
        <w:rPr>
          <w:rFonts w:eastAsia="宋体" w:hint="eastAsia"/>
          <w:sz w:val="20"/>
          <w:szCs w:val="20"/>
        </w:rPr>
        <w:t>information</w:t>
      </w:r>
      <w:r>
        <w:rPr>
          <w:rFonts w:eastAsia="宋体"/>
          <w:sz w:val="20"/>
          <w:szCs w:val="20"/>
        </w:rPr>
        <w:t xml:space="preserve"> from NW side, </w:t>
      </w:r>
      <w:proofErr w:type="spellStart"/>
      <w:r>
        <w:rPr>
          <w:rFonts w:eastAsia="宋体"/>
          <w:sz w:val="20"/>
          <w:szCs w:val="20"/>
        </w:rPr>
        <w:t>e.g</w:t>
      </w:r>
      <w:proofErr w:type="spellEnd"/>
      <w:r>
        <w:rPr>
          <w:rFonts w:eastAsia="宋体"/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>load status</w:t>
      </w:r>
      <w:r>
        <w:rPr>
          <w:rFonts w:eastAsia="宋体"/>
          <w:sz w:val="20"/>
          <w:szCs w:val="20"/>
        </w:rPr>
        <w:t>) to decide the time domain information for D-PUR resource configuration.</w:t>
      </w:r>
      <w:r>
        <w:rPr>
          <w:rFonts w:eastAsia="宋体"/>
          <w:sz w:val="20"/>
          <w:szCs w:val="20"/>
        </w:rPr>
        <w:t xml:space="preserve"> </w:t>
      </w:r>
    </w:p>
    <w:p w:rsidR="00647FB1" w:rsidRDefault="00647FB1">
      <w:pPr>
        <w:jc w:val="both"/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Proposal 1:</w:t>
      </w:r>
      <w:r>
        <w:rPr>
          <w:rFonts w:eastAsia="宋体"/>
          <w:b/>
          <w:bCs/>
          <w:sz w:val="20"/>
          <w:szCs w:val="20"/>
        </w:rPr>
        <w:t xml:space="preserve"> It’s suggested to introduce</w:t>
      </w:r>
      <w:r>
        <w:rPr>
          <w:rFonts w:eastAsia="宋体" w:hint="eastAsia"/>
          <w:b/>
          <w:bCs/>
          <w:sz w:val="20"/>
          <w:szCs w:val="20"/>
        </w:rPr>
        <w:t xml:space="preserve"> expected D-</w:t>
      </w:r>
      <w:r>
        <w:rPr>
          <w:rFonts w:eastAsia="宋体"/>
          <w:b/>
          <w:bCs/>
          <w:sz w:val="20"/>
          <w:szCs w:val="20"/>
        </w:rPr>
        <w:t>PUR grant time domain information in</w:t>
      </w:r>
      <w:r>
        <w:rPr>
          <w:rFonts w:eastAsia="宋体"/>
          <w:b/>
          <w:bCs/>
          <w:sz w:val="20"/>
          <w:szCs w:val="20"/>
        </w:rPr>
        <w:t>to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D-PUR request</w:t>
      </w:r>
      <w:r>
        <w:rPr>
          <w:rFonts w:eastAsia="宋体"/>
          <w:b/>
          <w:bCs/>
          <w:sz w:val="20"/>
          <w:szCs w:val="20"/>
        </w:rPr>
        <w:t>.</w:t>
      </w:r>
    </w:p>
    <w:p w:rsidR="00067A75" w:rsidRDefault="00647FB1">
      <w:pPr>
        <w:jc w:val="both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Taken into account that many UEs may camp in one cell, and multiple of which may request D-PUR resource simultaneously,</w:t>
      </w:r>
      <w:r>
        <w:rPr>
          <w:rFonts w:eastAsia="宋体"/>
          <w:sz w:val="20"/>
          <w:szCs w:val="20"/>
        </w:rPr>
        <w:t xml:space="preserve"> i</w:t>
      </w:r>
      <w:r>
        <w:rPr>
          <w:rFonts w:eastAsia="宋体" w:hint="eastAsia"/>
          <w:sz w:val="20"/>
          <w:szCs w:val="20"/>
        </w:rPr>
        <w:t>f the expected D-</w:t>
      </w:r>
      <w:r>
        <w:rPr>
          <w:rFonts w:eastAsia="宋体"/>
          <w:sz w:val="20"/>
          <w:szCs w:val="20"/>
        </w:rPr>
        <w:t xml:space="preserve">PUR grant time domain information in </w:t>
      </w:r>
      <w:r>
        <w:rPr>
          <w:rFonts w:eastAsia="宋体" w:hint="eastAsia"/>
          <w:sz w:val="20"/>
          <w:szCs w:val="20"/>
        </w:rPr>
        <w:t>D-PUR request</w:t>
      </w:r>
      <w:r>
        <w:rPr>
          <w:rFonts w:eastAsia="宋体"/>
          <w:sz w:val="20"/>
          <w:szCs w:val="20"/>
        </w:rPr>
        <w:t xml:space="preserve"> is a strict time </w:t>
      </w:r>
      <w:r>
        <w:rPr>
          <w:rFonts w:eastAsia="宋体" w:hint="eastAsia"/>
          <w:sz w:val="20"/>
          <w:szCs w:val="20"/>
        </w:rPr>
        <w:t>occasion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(e.g. a certain </w:t>
      </w:r>
      <w:proofErr w:type="spellStart"/>
      <w:r>
        <w:rPr>
          <w:rFonts w:eastAsia="宋体" w:hint="eastAsia"/>
          <w:sz w:val="20"/>
          <w:szCs w:val="20"/>
        </w:rPr>
        <w:t>subframe</w:t>
      </w:r>
      <w:proofErr w:type="spellEnd"/>
      <w:r>
        <w:rPr>
          <w:rFonts w:eastAsia="宋体" w:hint="eastAsia"/>
          <w:sz w:val="20"/>
          <w:szCs w:val="20"/>
        </w:rPr>
        <w:t xml:space="preserve">), </w:t>
      </w:r>
      <w:r>
        <w:rPr>
          <w:rFonts w:eastAsia="宋体"/>
          <w:sz w:val="20"/>
          <w:szCs w:val="20"/>
        </w:rPr>
        <w:t xml:space="preserve">it’s highly </w:t>
      </w:r>
      <w:r>
        <w:rPr>
          <w:rFonts w:eastAsia="宋体"/>
          <w:sz w:val="20"/>
          <w:szCs w:val="20"/>
        </w:rPr>
        <w:t xml:space="preserve">possible that </w:t>
      </w:r>
      <w:r>
        <w:rPr>
          <w:rFonts w:eastAsia="宋体" w:hint="eastAsia"/>
          <w:sz w:val="20"/>
          <w:szCs w:val="20"/>
        </w:rPr>
        <w:t>the multiple UE</w:t>
      </w:r>
      <w:r>
        <w:rPr>
          <w:rFonts w:eastAsia="宋体"/>
          <w:sz w:val="20"/>
          <w:szCs w:val="20"/>
        </w:rPr>
        <w:t>’</w:t>
      </w:r>
      <w:r>
        <w:rPr>
          <w:rFonts w:eastAsia="宋体" w:hint="eastAsia"/>
          <w:sz w:val="20"/>
          <w:szCs w:val="20"/>
        </w:rPr>
        <w:t>s indicated occasion</w:t>
      </w:r>
      <w:r>
        <w:rPr>
          <w:rFonts w:eastAsia="宋体"/>
          <w:sz w:val="20"/>
          <w:szCs w:val="20"/>
        </w:rPr>
        <w:t>s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would be</w:t>
      </w:r>
      <w:r>
        <w:rPr>
          <w:rFonts w:eastAsia="宋体" w:hint="eastAsia"/>
          <w:sz w:val="20"/>
          <w:szCs w:val="20"/>
        </w:rPr>
        <w:t xml:space="preserve"> conflict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(e.g. the resource in same occasion will be requested by multiple UEs, and </w:t>
      </w:r>
      <w:proofErr w:type="spellStart"/>
      <w:r>
        <w:rPr>
          <w:rFonts w:eastAsia="宋体" w:hint="eastAsia"/>
          <w:sz w:val="20"/>
          <w:szCs w:val="20"/>
        </w:rPr>
        <w:t>eNB</w:t>
      </w:r>
      <w:proofErr w:type="spellEnd"/>
      <w:r>
        <w:rPr>
          <w:rFonts w:eastAsia="宋体" w:hint="eastAsia"/>
          <w:sz w:val="20"/>
          <w:szCs w:val="20"/>
        </w:rPr>
        <w:t xml:space="preserve"> cannot provide enough resource for all the UEs in the indicated occasion).</w:t>
      </w:r>
      <w:r>
        <w:rPr>
          <w:rFonts w:eastAsia="宋体"/>
          <w:sz w:val="20"/>
          <w:szCs w:val="20"/>
        </w:rPr>
        <w:t xml:space="preserve"> Moreover, if the configured D-PU</w:t>
      </w:r>
      <w:r>
        <w:rPr>
          <w:rFonts w:eastAsia="宋体"/>
          <w:sz w:val="20"/>
          <w:szCs w:val="20"/>
        </w:rPr>
        <w:t xml:space="preserve">R resource does not satisfy the UE’s requirement (e.g. the traffic delay cannot satisfy the requirement), it may not be used by the UE. </w:t>
      </w:r>
    </w:p>
    <w:p w:rsidR="00067A75" w:rsidRDefault="00647FB1">
      <w:pPr>
        <w:jc w:val="both"/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Observation 1: </w:t>
      </w:r>
      <w:r>
        <w:rPr>
          <w:rFonts w:eastAsia="宋体" w:hint="eastAsia"/>
          <w:b/>
          <w:bCs/>
          <w:sz w:val="20"/>
          <w:szCs w:val="20"/>
        </w:rPr>
        <w:t>If the expected D-</w:t>
      </w:r>
      <w:r>
        <w:rPr>
          <w:rFonts w:eastAsia="宋体"/>
          <w:b/>
          <w:bCs/>
          <w:sz w:val="20"/>
          <w:szCs w:val="20"/>
        </w:rPr>
        <w:t xml:space="preserve">PUR grant time domain information in </w:t>
      </w:r>
      <w:r>
        <w:rPr>
          <w:rFonts w:eastAsia="宋体" w:hint="eastAsia"/>
          <w:b/>
          <w:bCs/>
          <w:sz w:val="20"/>
          <w:szCs w:val="20"/>
        </w:rPr>
        <w:t>D-PUR request</w:t>
      </w:r>
      <w:r>
        <w:rPr>
          <w:rFonts w:eastAsia="宋体"/>
          <w:b/>
          <w:bCs/>
          <w:sz w:val="20"/>
          <w:szCs w:val="20"/>
        </w:rPr>
        <w:t xml:space="preserve"> is a </w:t>
      </w:r>
      <w:r>
        <w:rPr>
          <w:rFonts w:eastAsia="宋体"/>
          <w:b/>
          <w:sz w:val="20"/>
          <w:szCs w:val="20"/>
        </w:rPr>
        <w:t>strict time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occasion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(e.g. a c</w:t>
      </w:r>
      <w:r>
        <w:rPr>
          <w:rFonts w:eastAsia="宋体" w:hint="eastAsia"/>
          <w:b/>
          <w:bCs/>
          <w:sz w:val="20"/>
          <w:szCs w:val="20"/>
        </w:rPr>
        <w:t xml:space="preserve">ertain </w:t>
      </w:r>
      <w:proofErr w:type="spellStart"/>
      <w:r>
        <w:rPr>
          <w:rFonts w:eastAsia="宋体" w:hint="eastAsia"/>
          <w:b/>
          <w:bCs/>
          <w:sz w:val="20"/>
          <w:szCs w:val="20"/>
        </w:rPr>
        <w:t>subframe</w:t>
      </w:r>
      <w:proofErr w:type="spellEnd"/>
      <w:r>
        <w:rPr>
          <w:rFonts w:eastAsia="宋体" w:hint="eastAsia"/>
          <w:b/>
          <w:bCs/>
          <w:sz w:val="20"/>
          <w:szCs w:val="20"/>
        </w:rPr>
        <w:t>)</w:t>
      </w:r>
      <w:r>
        <w:rPr>
          <w:rFonts w:eastAsia="宋体"/>
          <w:b/>
          <w:bCs/>
          <w:sz w:val="20"/>
          <w:szCs w:val="20"/>
        </w:rPr>
        <w:t xml:space="preserve">, </w:t>
      </w:r>
      <w:r>
        <w:rPr>
          <w:rFonts w:eastAsia="宋体"/>
          <w:b/>
          <w:sz w:val="20"/>
          <w:szCs w:val="20"/>
        </w:rPr>
        <w:t xml:space="preserve">it’s highly possible that </w:t>
      </w:r>
      <w:r>
        <w:rPr>
          <w:rFonts w:eastAsia="宋体" w:hint="eastAsia"/>
          <w:b/>
          <w:sz w:val="20"/>
          <w:szCs w:val="20"/>
        </w:rPr>
        <w:t>the multiple UE</w:t>
      </w:r>
      <w:r>
        <w:rPr>
          <w:rFonts w:eastAsia="宋体"/>
          <w:b/>
          <w:sz w:val="20"/>
          <w:szCs w:val="20"/>
        </w:rPr>
        <w:t>’</w:t>
      </w:r>
      <w:r>
        <w:rPr>
          <w:rFonts w:eastAsia="宋体" w:hint="eastAsia"/>
          <w:b/>
          <w:sz w:val="20"/>
          <w:szCs w:val="20"/>
        </w:rPr>
        <w:t>s indicated occasion</w:t>
      </w:r>
      <w:r>
        <w:rPr>
          <w:rFonts w:eastAsia="宋体"/>
          <w:b/>
          <w:sz w:val="20"/>
          <w:szCs w:val="20"/>
        </w:rPr>
        <w:t>s</w:t>
      </w:r>
      <w:r>
        <w:rPr>
          <w:rFonts w:eastAsia="宋体" w:hint="eastAsia"/>
          <w:b/>
          <w:sz w:val="20"/>
          <w:szCs w:val="20"/>
        </w:rPr>
        <w:t xml:space="preserve"> </w:t>
      </w:r>
      <w:r>
        <w:rPr>
          <w:rFonts w:eastAsia="宋体"/>
          <w:b/>
          <w:sz w:val="20"/>
          <w:szCs w:val="20"/>
        </w:rPr>
        <w:t>would be</w:t>
      </w:r>
      <w:r>
        <w:rPr>
          <w:rFonts w:eastAsia="宋体" w:hint="eastAsia"/>
          <w:b/>
          <w:sz w:val="20"/>
          <w:szCs w:val="20"/>
        </w:rPr>
        <w:t xml:space="preserve"> conflict</w:t>
      </w:r>
      <w:r>
        <w:rPr>
          <w:rFonts w:eastAsia="宋体"/>
          <w:b/>
          <w:bCs/>
          <w:sz w:val="20"/>
          <w:szCs w:val="20"/>
        </w:rPr>
        <w:t xml:space="preserve"> and it is difficult for </w:t>
      </w:r>
      <w:proofErr w:type="spellStart"/>
      <w:r>
        <w:rPr>
          <w:rFonts w:eastAsia="宋体" w:hint="eastAsia"/>
          <w:b/>
          <w:bCs/>
          <w:sz w:val="20"/>
          <w:szCs w:val="20"/>
        </w:rPr>
        <w:t>eNB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to configure the D-PUR resources</w:t>
      </w:r>
      <w:r>
        <w:rPr>
          <w:rFonts w:eastAsia="宋体"/>
          <w:b/>
          <w:bCs/>
          <w:sz w:val="20"/>
          <w:szCs w:val="20"/>
        </w:rPr>
        <w:t>.</w:t>
      </w:r>
    </w:p>
    <w:p w:rsidR="00067A75" w:rsidRDefault="00647FB1">
      <w:pPr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Considering that D-PUR is usually used for delay tolerable service, it’s better that the </w:t>
      </w:r>
      <w:r>
        <w:rPr>
          <w:rFonts w:eastAsia="宋体" w:hint="eastAsia"/>
          <w:sz w:val="20"/>
          <w:szCs w:val="20"/>
        </w:rPr>
        <w:t>expect</w:t>
      </w:r>
      <w:r>
        <w:rPr>
          <w:rFonts w:eastAsia="宋体" w:hint="eastAsia"/>
          <w:sz w:val="20"/>
          <w:szCs w:val="20"/>
        </w:rPr>
        <w:t>ed D-</w:t>
      </w:r>
      <w:r>
        <w:rPr>
          <w:rFonts w:eastAsia="宋体"/>
          <w:sz w:val="20"/>
          <w:szCs w:val="20"/>
        </w:rPr>
        <w:t xml:space="preserve">PUR grant time domain information in </w:t>
      </w:r>
      <w:r>
        <w:rPr>
          <w:rFonts w:eastAsia="宋体" w:hint="eastAsia"/>
          <w:sz w:val="20"/>
          <w:szCs w:val="20"/>
        </w:rPr>
        <w:t>the D-PUR request</w:t>
      </w:r>
      <w:r>
        <w:rPr>
          <w:rFonts w:eastAsia="宋体"/>
          <w:sz w:val="20"/>
          <w:szCs w:val="20"/>
        </w:rPr>
        <w:t xml:space="preserve"> can include the expected start time and maximal tolerate delay. According to such D-PUR </w:t>
      </w:r>
      <w:r>
        <w:rPr>
          <w:rFonts w:eastAsia="宋体"/>
          <w:sz w:val="20"/>
          <w:szCs w:val="20"/>
        </w:rPr>
        <w:lastRenderedPageBreak/>
        <w:t xml:space="preserve">request with a certain margin, </w:t>
      </w:r>
      <w:proofErr w:type="spellStart"/>
      <w:r>
        <w:rPr>
          <w:rFonts w:eastAsia="宋体"/>
          <w:sz w:val="20"/>
          <w:szCs w:val="20"/>
        </w:rPr>
        <w:t>eNB</w:t>
      </w:r>
      <w:proofErr w:type="spellEnd"/>
      <w:r>
        <w:rPr>
          <w:rFonts w:eastAsia="宋体"/>
          <w:sz w:val="20"/>
          <w:szCs w:val="20"/>
        </w:rPr>
        <w:t xml:space="preserve"> can configure the D-PUR resource in the time duration of [expected start </w:t>
      </w:r>
      <w:r>
        <w:rPr>
          <w:rFonts w:eastAsia="宋体"/>
          <w:sz w:val="20"/>
          <w:szCs w:val="20"/>
        </w:rPr>
        <w:t>time, expected start time + maximal tolerate delay] which can easily meet the UE requirements.</w:t>
      </w:r>
    </w:p>
    <w:p w:rsidR="00067A75" w:rsidRDefault="00647FB1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Proposal 2</w:t>
      </w:r>
      <w:r>
        <w:rPr>
          <w:rFonts w:eastAsia="宋体"/>
          <w:b/>
          <w:bCs/>
          <w:sz w:val="20"/>
          <w:szCs w:val="20"/>
        </w:rPr>
        <w:t>: T</w:t>
      </w:r>
      <w:r>
        <w:rPr>
          <w:rFonts w:eastAsia="宋体" w:hint="eastAsia"/>
          <w:b/>
          <w:bCs/>
          <w:sz w:val="20"/>
          <w:szCs w:val="20"/>
        </w:rPr>
        <w:t>he expected D-</w:t>
      </w:r>
      <w:r>
        <w:rPr>
          <w:rFonts w:eastAsia="宋体"/>
          <w:b/>
          <w:bCs/>
          <w:sz w:val="20"/>
          <w:szCs w:val="20"/>
        </w:rPr>
        <w:t xml:space="preserve">PUR grant time domain information in </w:t>
      </w:r>
      <w:r>
        <w:rPr>
          <w:rFonts w:eastAsia="宋体" w:hint="eastAsia"/>
          <w:b/>
          <w:bCs/>
          <w:sz w:val="20"/>
          <w:szCs w:val="20"/>
        </w:rPr>
        <w:t>D-PUR request</w:t>
      </w:r>
      <w:r>
        <w:rPr>
          <w:rFonts w:eastAsia="宋体"/>
          <w:b/>
          <w:bCs/>
          <w:sz w:val="20"/>
          <w:szCs w:val="20"/>
        </w:rPr>
        <w:t xml:space="preserve"> should be a duration, e.g., with an expected start time and a maximal tolerate delay. </w:t>
      </w:r>
    </w:p>
    <w:p w:rsidR="00067A75" w:rsidRDefault="00647FB1">
      <w:pPr>
        <w:numPr>
          <w:ilvl w:val="255"/>
          <w:numId w:val="0"/>
        </w:num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Proposal 2a</w:t>
      </w:r>
      <w:r>
        <w:rPr>
          <w:rFonts w:eastAsia="宋体"/>
          <w:b/>
          <w:bCs/>
          <w:sz w:val="20"/>
          <w:szCs w:val="20"/>
        </w:rPr>
        <w:t xml:space="preserve">: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should configure the D-PUR resource in the expected time duration of </w:t>
      </w:r>
      <w:r>
        <w:rPr>
          <w:rFonts w:eastAsia="宋体" w:hint="eastAsia"/>
          <w:b/>
          <w:bCs/>
          <w:sz w:val="20"/>
          <w:szCs w:val="20"/>
        </w:rPr>
        <w:t>[</w:t>
      </w:r>
      <w:r>
        <w:rPr>
          <w:rFonts w:eastAsia="宋体"/>
          <w:b/>
          <w:bCs/>
          <w:sz w:val="20"/>
          <w:szCs w:val="20"/>
        </w:rPr>
        <w:t>expected start time, expected start time + maximal tolerate delay</w:t>
      </w:r>
      <w:r>
        <w:rPr>
          <w:rFonts w:eastAsia="宋体" w:hint="eastAsia"/>
          <w:b/>
          <w:bCs/>
          <w:sz w:val="20"/>
          <w:szCs w:val="20"/>
        </w:rPr>
        <w:t>].</w:t>
      </w:r>
    </w:p>
    <w:p w:rsidR="00067A75" w:rsidRDefault="00647FB1">
      <w:pPr>
        <w:numPr>
          <w:ilvl w:val="2"/>
          <w:numId w:val="1"/>
        </w:numPr>
        <w:ind w:left="720"/>
        <w:jc w:val="both"/>
        <w:rPr>
          <w:bCs/>
        </w:rPr>
      </w:pPr>
      <w:r>
        <w:rPr>
          <w:bCs/>
        </w:rPr>
        <w:t>PUR grant occ</w:t>
      </w:r>
      <w:r>
        <w:rPr>
          <w:bCs/>
        </w:rPr>
        <w:t>asions in D-PUR request</w:t>
      </w:r>
    </w:p>
    <w:p w:rsidR="00067A75" w:rsidRDefault="00647FB1">
      <w:pPr>
        <w:spacing w:beforeLines="30" w:before="72" w:after="100"/>
        <w:rPr>
          <w:rFonts w:eastAsia="宋体"/>
          <w:bCs/>
          <w:sz w:val="20"/>
          <w:szCs w:val="20"/>
        </w:rPr>
      </w:pPr>
      <w:r>
        <w:rPr>
          <w:sz w:val="20"/>
          <w:szCs w:val="20"/>
        </w:rPr>
        <w:t xml:space="preserve">RAN2 has agreed D-PUR request can include number of PUR grant occasions with possibility to request infinite. FFS other values. </w:t>
      </w:r>
      <w:r>
        <w:rPr>
          <w:rFonts w:hint="eastAsia"/>
          <w:sz w:val="20"/>
          <w:szCs w:val="20"/>
        </w:rPr>
        <w:t xml:space="preserve">Taken into account the working assumption that </w:t>
      </w:r>
      <w:r>
        <w:rPr>
          <w:bCs/>
          <w:sz w:val="20"/>
          <w:szCs w:val="20"/>
        </w:rPr>
        <w:t xml:space="preserve">counter for D-PUR occasions, i.e., “n”, hasn’t been </w:t>
      </w:r>
      <w:r>
        <w:rPr>
          <w:bCs/>
          <w:sz w:val="20"/>
          <w:szCs w:val="20"/>
        </w:rPr>
        <w:t>introduced, we understand “in</w:t>
      </w:r>
      <w:r>
        <w:rPr>
          <w:bCs/>
          <w:sz w:val="20"/>
          <w:szCs w:val="20"/>
        </w:rPr>
        <w:t xml:space="preserve">finite” or “one-shot” would be the only possible D-PUR configurations. As D-PUR configuration is allocated by </w:t>
      </w:r>
      <w:proofErr w:type="spellStart"/>
      <w:r>
        <w:rPr>
          <w:bCs/>
          <w:sz w:val="20"/>
          <w:szCs w:val="20"/>
        </w:rPr>
        <w:t>eNB</w:t>
      </w:r>
      <w:proofErr w:type="spellEnd"/>
      <w:r>
        <w:rPr>
          <w:bCs/>
          <w:sz w:val="20"/>
          <w:szCs w:val="20"/>
        </w:rPr>
        <w:t xml:space="preserve"> according to D-PUR request, we think </w:t>
      </w:r>
      <w:r>
        <w:rPr>
          <w:rFonts w:eastAsia="宋体" w:hint="eastAsia"/>
          <w:bCs/>
          <w:iCs/>
          <w:sz w:val="20"/>
          <w:szCs w:val="20"/>
        </w:rPr>
        <w:t xml:space="preserve">only one-shot or infinity </w:t>
      </w:r>
      <w:r>
        <w:rPr>
          <w:rFonts w:eastAsia="宋体"/>
          <w:bCs/>
          <w:iCs/>
          <w:sz w:val="20"/>
          <w:szCs w:val="20"/>
        </w:rPr>
        <w:t>can</w:t>
      </w:r>
      <w:r>
        <w:rPr>
          <w:rFonts w:eastAsia="宋体" w:hint="eastAsia"/>
          <w:bCs/>
          <w:iCs/>
          <w:sz w:val="20"/>
          <w:szCs w:val="20"/>
        </w:rPr>
        <w:t xml:space="preserve"> be set for </w:t>
      </w:r>
      <w:r>
        <w:rPr>
          <w:bCs/>
          <w:sz w:val="20"/>
          <w:szCs w:val="20"/>
        </w:rPr>
        <w:t>number of PUR grant occasions in D-PUR request.</w:t>
      </w:r>
    </w:p>
    <w:p w:rsidR="00067A75" w:rsidRDefault="00647FB1">
      <w:pPr>
        <w:numPr>
          <w:ilvl w:val="255"/>
          <w:numId w:val="0"/>
        </w:num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3</w:t>
      </w:r>
      <w:r>
        <w:rPr>
          <w:rFonts w:eastAsia="宋体" w:hint="eastAsia"/>
          <w:b/>
          <w:bCs/>
          <w:sz w:val="20"/>
          <w:szCs w:val="20"/>
        </w:rPr>
        <w:t xml:space="preserve">: The number of PUR grant occasions </w:t>
      </w:r>
      <w:r>
        <w:rPr>
          <w:rFonts w:eastAsia="宋体"/>
          <w:b/>
          <w:bCs/>
          <w:sz w:val="20"/>
          <w:szCs w:val="20"/>
        </w:rPr>
        <w:t>in D-PUR request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can be</w:t>
      </w:r>
      <w:r>
        <w:rPr>
          <w:rFonts w:eastAsia="宋体" w:hint="eastAsia"/>
          <w:b/>
          <w:bCs/>
          <w:sz w:val="20"/>
          <w:szCs w:val="20"/>
        </w:rPr>
        <w:t xml:space="preserve"> two values: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one-shot</w:t>
      </w:r>
      <w:r>
        <w:rPr>
          <w:rFonts w:eastAsia="宋体"/>
          <w:b/>
          <w:bCs/>
          <w:sz w:val="20"/>
          <w:szCs w:val="20"/>
        </w:rPr>
        <w:t xml:space="preserve"> or </w:t>
      </w:r>
      <w:r>
        <w:rPr>
          <w:rFonts w:eastAsia="宋体" w:hint="eastAsia"/>
          <w:b/>
          <w:bCs/>
          <w:sz w:val="20"/>
          <w:szCs w:val="20"/>
        </w:rPr>
        <w:t>infinity.</w:t>
      </w:r>
    </w:p>
    <w:p w:rsidR="00067A75" w:rsidRDefault="00647FB1">
      <w:pPr>
        <w:pStyle w:val="2"/>
        <w:spacing w:before="180" w:after="180" w:line="300" w:lineRule="exact"/>
        <w:ind w:left="3459" w:hanging="3459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Remaining FFS for D-PUR procedures</w:t>
      </w:r>
    </w:p>
    <w:p w:rsidR="00067A75" w:rsidRDefault="00647FB1">
      <w:pPr>
        <w:spacing w:beforeLines="30" w:before="72" w:after="180"/>
        <w:rPr>
          <w:sz w:val="20"/>
          <w:szCs w:val="20"/>
        </w:rPr>
      </w:pPr>
      <w:r>
        <w:rPr>
          <w:sz w:val="20"/>
          <w:szCs w:val="20"/>
        </w:rPr>
        <w:t>RAN2 has agreed a new TA timer is defined for UEs configured with D-PUR in idle mode. The value range for the</w:t>
      </w:r>
      <w:r>
        <w:rPr>
          <w:sz w:val="20"/>
          <w:szCs w:val="20"/>
        </w:rPr>
        <w:t xml:space="preserve"> TA timer </w:t>
      </w:r>
      <w:r>
        <w:rPr>
          <w:sz w:val="20"/>
          <w:szCs w:val="20"/>
        </w:rPr>
        <w:t>is</w:t>
      </w:r>
      <w:r>
        <w:rPr>
          <w:sz w:val="20"/>
          <w:szCs w:val="20"/>
        </w:rPr>
        <w:t xml:space="preserve"> configurable up to hour(s) level </w:t>
      </w:r>
      <w:r>
        <w:rPr>
          <w:rFonts w:hint="eastAsia"/>
          <w:sz w:val="20"/>
          <w:szCs w:val="20"/>
        </w:rPr>
        <w:t>but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the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exact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value</w:t>
      </w:r>
      <w:r>
        <w:rPr>
          <w:sz w:val="20"/>
          <w:szCs w:val="20"/>
        </w:rPr>
        <w:t xml:space="preserve"> is still FFS. F</w:t>
      </w:r>
      <w:r>
        <w:rPr>
          <w:rFonts w:hint="eastAsia"/>
          <w:sz w:val="20"/>
          <w:szCs w:val="20"/>
        </w:rPr>
        <w:t>or</w:t>
      </w:r>
      <w:r>
        <w:rPr>
          <w:sz w:val="20"/>
          <w:szCs w:val="20"/>
        </w:rPr>
        <w:t xml:space="preserve"> simplicity, we propose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that IE type of TA timer can be “</w:t>
      </w:r>
      <w:proofErr w:type="gramStart"/>
      <w:r>
        <w:rPr>
          <w:sz w:val="20"/>
          <w:szCs w:val="20"/>
        </w:rPr>
        <w:t>OPTIONAL ,</w:t>
      </w:r>
      <w:proofErr w:type="gramEnd"/>
      <w:r>
        <w:rPr>
          <w:sz w:val="20"/>
          <w:szCs w:val="20"/>
        </w:rPr>
        <w:t xml:space="preserve"> -- Need OR” and </w:t>
      </w:r>
      <w:r>
        <w:rPr>
          <w:rFonts w:hint="eastAsia"/>
          <w:sz w:val="20"/>
          <w:szCs w:val="20"/>
        </w:rPr>
        <w:t xml:space="preserve">value range can be </w:t>
      </w:r>
      <w:r>
        <w:rPr>
          <w:sz w:val="20"/>
          <w:szCs w:val="20"/>
        </w:rPr>
        <w:t xml:space="preserve">{1, 2, 4, 8, 16, 24, 48} with unit of hour. The latter two values are mainly to align with days. </w:t>
      </w:r>
      <w:r>
        <w:rPr>
          <w:rFonts w:eastAsia="宋体"/>
          <w:sz w:val="20"/>
          <w:szCs w:val="20"/>
        </w:rPr>
        <w:t>I</w:t>
      </w:r>
      <w:r>
        <w:rPr>
          <w:rFonts w:eastAsia="宋体" w:hint="eastAsia"/>
          <w:sz w:val="20"/>
          <w:szCs w:val="20"/>
        </w:rPr>
        <w:t xml:space="preserve">f the TA </w:t>
      </w:r>
      <w:r>
        <w:rPr>
          <w:rFonts w:eastAsia="宋体"/>
          <w:sz w:val="20"/>
          <w:szCs w:val="20"/>
        </w:rPr>
        <w:t>t</w:t>
      </w:r>
      <w:r>
        <w:rPr>
          <w:rFonts w:eastAsia="宋体" w:hint="eastAsia"/>
          <w:sz w:val="20"/>
          <w:szCs w:val="20"/>
        </w:rPr>
        <w:t>imer is not configured</w:t>
      </w:r>
      <w:r>
        <w:rPr>
          <w:sz w:val="20"/>
          <w:szCs w:val="20"/>
        </w:rPr>
        <w:t xml:space="preserve">, the TA validation </w:t>
      </w:r>
      <w:r>
        <w:rPr>
          <w:rFonts w:eastAsia="宋体" w:hint="eastAsia"/>
          <w:sz w:val="20"/>
          <w:szCs w:val="20"/>
        </w:rPr>
        <w:t>based on TA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</w:t>
      </w:r>
      <w:r>
        <w:rPr>
          <w:rFonts w:eastAsia="宋体"/>
          <w:sz w:val="20"/>
          <w:szCs w:val="20"/>
        </w:rPr>
        <w:t>imer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>would not be performed, t</w:t>
      </w:r>
      <w:r>
        <w:rPr>
          <w:rFonts w:eastAsia="宋体"/>
          <w:sz w:val="20"/>
          <w:szCs w:val="20"/>
        </w:rPr>
        <w:t xml:space="preserve">hen </w:t>
      </w:r>
      <w:r>
        <w:rPr>
          <w:sz w:val="20"/>
          <w:szCs w:val="20"/>
        </w:rPr>
        <w:t>the explicit infinity value is not needed.</w:t>
      </w:r>
    </w:p>
    <w:p w:rsidR="00067A75" w:rsidRDefault="00647FB1">
      <w:pPr>
        <w:spacing w:beforeLines="30" w:before="72" w:after="180"/>
        <w:rPr>
          <w:rFonts w:eastAsia="宋体"/>
          <w:sz w:val="20"/>
          <w:szCs w:val="20"/>
        </w:rPr>
      </w:pPr>
      <w:r>
        <w:rPr>
          <w:sz w:val="20"/>
          <w:szCs w:val="20"/>
        </w:rPr>
        <w:t>Moreover, per ou</w:t>
      </w:r>
      <w:r>
        <w:rPr>
          <w:sz w:val="20"/>
          <w:szCs w:val="20"/>
        </w:rPr>
        <w:t>r understanding, it’s also important to guarantee the length of TA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>imer</w:t>
      </w:r>
      <w:r>
        <w:rPr>
          <w:sz w:val="20"/>
          <w:szCs w:val="20"/>
        </w:rPr>
        <w:t xml:space="preserve"> would not be less than D-PUR periods and this can be left to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implementation.</w:t>
      </w:r>
    </w:p>
    <w:p w:rsidR="00067A75" w:rsidRDefault="00647FB1" w:rsidP="00647FB1">
      <w:pPr>
        <w:spacing w:beforeLines="30" w:before="72"/>
        <w:jc w:val="both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4</w:t>
      </w:r>
      <w:r>
        <w:rPr>
          <w:rFonts w:hint="eastAsia"/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I</w:t>
      </w:r>
      <w:r>
        <w:rPr>
          <w:b/>
          <w:bCs/>
          <w:sz w:val="20"/>
          <w:szCs w:val="20"/>
        </w:rPr>
        <w:t xml:space="preserve">t’s suggested that IE type of TA timer can be “OPTIONAL, -- Need OR” and </w:t>
      </w:r>
      <w:r>
        <w:rPr>
          <w:rFonts w:hint="eastAsia"/>
          <w:b/>
          <w:bCs/>
          <w:sz w:val="20"/>
          <w:szCs w:val="20"/>
        </w:rPr>
        <w:t xml:space="preserve">value range can </w:t>
      </w:r>
      <w:r>
        <w:rPr>
          <w:rFonts w:hint="eastAsia"/>
          <w:b/>
          <w:bCs/>
          <w:sz w:val="20"/>
          <w:szCs w:val="20"/>
        </w:rPr>
        <w:t xml:space="preserve">be </w:t>
      </w:r>
      <w:r>
        <w:rPr>
          <w:b/>
          <w:bCs/>
          <w:sz w:val="20"/>
          <w:szCs w:val="20"/>
        </w:rPr>
        <w:t>{1, 2, 4, 8, 16, 24, 48} with unit of hour</w:t>
      </w:r>
      <w:r>
        <w:rPr>
          <w:rFonts w:hint="eastAsia"/>
          <w:b/>
          <w:bCs/>
          <w:sz w:val="20"/>
          <w:szCs w:val="20"/>
        </w:rPr>
        <w:t xml:space="preserve">. If it is not configured, </w:t>
      </w:r>
      <w:r>
        <w:rPr>
          <w:b/>
          <w:bCs/>
          <w:sz w:val="20"/>
          <w:szCs w:val="20"/>
        </w:rPr>
        <w:t xml:space="preserve">the TA validation </w:t>
      </w:r>
      <w:r>
        <w:rPr>
          <w:rFonts w:hint="eastAsia"/>
          <w:b/>
          <w:bCs/>
          <w:sz w:val="20"/>
          <w:szCs w:val="20"/>
        </w:rPr>
        <w:t>based on TA</w:t>
      </w:r>
      <w:r>
        <w:rPr>
          <w:b/>
          <w:bCs/>
          <w:sz w:val="20"/>
          <w:szCs w:val="20"/>
        </w:rPr>
        <w:t xml:space="preserve"> timer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would not be performed, </w:t>
      </w:r>
      <w:r>
        <w:rPr>
          <w:rFonts w:hint="eastAsia"/>
          <w:b/>
          <w:bCs/>
          <w:sz w:val="20"/>
          <w:szCs w:val="20"/>
        </w:rPr>
        <w:t>e.g.</w:t>
      </w:r>
      <w:r>
        <w:rPr>
          <w:b/>
          <w:bCs/>
          <w:sz w:val="20"/>
          <w:szCs w:val="20"/>
        </w:rPr>
        <w:t xml:space="preserve"> the explicit infinity value is not needed</w:t>
      </w:r>
      <w:r>
        <w:rPr>
          <w:rFonts w:hint="eastAsia"/>
          <w:b/>
          <w:bCs/>
          <w:sz w:val="20"/>
          <w:szCs w:val="20"/>
        </w:rPr>
        <w:t>.</w:t>
      </w:r>
    </w:p>
    <w:p w:rsidR="00067A75" w:rsidRDefault="00647FB1">
      <w:pPr>
        <w:spacing w:beforeLines="30" w:before="72" w:after="1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After RAN2 #107 </w:t>
      </w:r>
      <w:r>
        <w:rPr>
          <w:sz w:val="20"/>
          <w:szCs w:val="20"/>
        </w:rPr>
        <w:t>meeting, it’s FFS</w:t>
      </w:r>
      <w:r>
        <w:rPr>
          <w:bCs/>
          <w:sz w:val="20"/>
          <w:szCs w:val="20"/>
        </w:rPr>
        <w:t xml:space="preserve"> whether the UE can send part of the data us</w:t>
      </w:r>
      <w:r>
        <w:rPr>
          <w:bCs/>
          <w:sz w:val="20"/>
          <w:szCs w:val="20"/>
        </w:rPr>
        <w:t xml:space="preserve">ing the padding </w:t>
      </w:r>
      <w:r>
        <w:rPr>
          <w:rFonts w:hint="eastAsia"/>
          <w:bCs/>
          <w:sz w:val="20"/>
          <w:szCs w:val="20"/>
        </w:rPr>
        <w:t xml:space="preserve">when using </w:t>
      </w:r>
      <w:r>
        <w:rPr>
          <w:bCs/>
          <w:sz w:val="20"/>
          <w:szCs w:val="20"/>
        </w:rPr>
        <w:t xml:space="preserve">the D-PUR resource to send </w:t>
      </w:r>
      <w:proofErr w:type="spellStart"/>
      <w:r>
        <w:rPr>
          <w:bCs/>
          <w:sz w:val="20"/>
          <w:szCs w:val="20"/>
        </w:rPr>
        <w:t>RRCConnectionRequest</w:t>
      </w:r>
      <w:proofErr w:type="spellEnd"/>
      <w:r>
        <w:rPr>
          <w:bCs/>
          <w:sz w:val="20"/>
          <w:szCs w:val="20"/>
        </w:rPr>
        <w:t xml:space="preserve"> or </w:t>
      </w:r>
      <w:proofErr w:type="spellStart"/>
      <w:r>
        <w:rPr>
          <w:bCs/>
          <w:sz w:val="20"/>
          <w:szCs w:val="20"/>
        </w:rPr>
        <w:t>RRCConnectionResumeRequest</w:t>
      </w:r>
      <w:proofErr w:type="spellEnd"/>
      <w:r>
        <w:rPr>
          <w:bCs/>
          <w:sz w:val="20"/>
          <w:szCs w:val="20"/>
        </w:rPr>
        <w:t xml:space="preserve"> to establish or resume RRC connection. Per our understanding,</w:t>
      </w:r>
      <w:r>
        <w:rPr>
          <w:sz w:val="20"/>
          <w:szCs w:val="20"/>
        </w:rPr>
        <w:t xml:space="preserve"> when UE uses the D-PUR resource to establish or resume RRC connection, the legacy RRC est</w:t>
      </w:r>
      <w:r>
        <w:rPr>
          <w:sz w:val="20"/>
          <w:szCs w:val="20"/>
        </w:rPr>
        <w:t xml:space="preserve">ablish/resume procedure or MO-EDT are all possible. And all the procedures can be </w:t>
      </w:r>
      <w:r>
        <w:rPr>
          <w:sz w:val="20"/>
          <w:szCs w:val="20"/>
        </w:rPr>
        <w:t>same as legacy RRC establish/resume procedure or MO-EDT, only except that the Mag1/Msg2 and contention resolution are not necessary. Moreover, (part of) the data can be s</w:t>
      </w:r>
      <w:r>
        <w:rPr>
          <w:sz w:val="20"/>
          <w:szCs w:val="20"/>
        </w:rPr>
        <w:t>ent along with Msg3 of these procedures.</w:t>
      </w:r>
    </w:p>
    <w:p w:rsidR="00067A75" w:rsidRDefault="00647FB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</w:t>
      </w:r>
      <w:r>
        <w:rPr>
          <w:rFonts w:eastAsia="宋体"/>
          <w:b/>
          <w:sz w:val="20"/>
          <w:szCs w:val="20"/>
        </w:rPr>
        <w:t>5</w:t>
      </w:r>
      <w:r>
        <w:rPr>
          <w:b/>
          <w:sz w:val="20"/>
          <w:szCs w:val="20"/>
        </w:rPr>
        <w:t>:</w:t>
      </w:r>
      <w:r>
        <w:rPr>
          <w:rFonts w:eastAsia="宋体" w:hint="eastAsia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UE can send part of the data using the padding when using the D-PUR resource to send </w:t>
      </w:r>
      <w:proofErr w:type="spellStart"/>
      <w:r>
        <w:rPr>
          <w:b/>
          <w:sz w:val="20"/>
          <w:szCs w:val="20"/>
        </w:rPr>
        <w:t>RRCConnectionRequest</w:t>
      </w:r>
      <w:proofErr w:type="spellEnd"/>
      <w:r>
        <w:rPr>
          <w:b/>
          <w:sz w:val="20"/>
          <w:szCs w:val="20"/>
        </w:rPr>
        <w:t xml:space="preserve"> or </w:t>
      </w:r>
      <w:proofErr w:type="spellStart"/>
      <w:r>
        <w:rPr>
          <w:b/>
          <w:sz w:val="20"/>
          <w:szCs w:val="20"/>
        </w:rPr>
        <w:t>RRCConnectionResumeRequest</w:t>
      </w:r>
      <w:proofErr w:type="spellEnd"/>
      <w:r>
        <w:rPr>
          <w:b/>
          <w:sz w:val="20"/>
          <w:szCs w:val="20"/>
        </w:rPr>
        <w:t xml:space="preserve"> to establish or resume RRC connection.</w:t>
      </w:r>
    </w:p>
    <w:p w:rsidR="00067A75" w:rsidRDefault="00647FB1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 xml:space="preserve">For FFS on </w:t>
      </w:r>
      <w:r>
        <w:rPr>
          <w:bCs/>
          <w:sz w:val="20"/>
          <w:szCs w:val="20"/>
        </w:rPr>
        <w:t xml:space="preserve">whether the UE </w:t>
      </w:r>
      <w:r>
        <w:rPr>
          <w:bCs/>
          <w:sz w:val="20"/>
          <w:szCs w:val="20"/>
        </w:rPr>
        <w:t>can segment and send part of the data using the D-PUR resource</w:t>
      </w:r>
      <w:r>
        <w:rPr>
          <w:sz w:val="20"/>
          <w:szCs w:val="20"/>
        </w:rPr>
        <w:t xml:space="preserve">, per our understanding, as the D-PUR resource is dedicated resource,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 identify the UE based on the dedicated D-PUR resource and schedule the subsequent DL transmission with dedicated D-P</w:t>
      </w:r>
      <w:r>
        <w:rPr>
          <w:sz w:val="20"/>
          <w:szCs w:val="20"/>
        </w:rPr>
        <w:t>UR RNTI, it’s easy to support data segmentation for the D-PUR transmission.</w:t>
      </w:r>
    </w:p>
    <w:p w:rsidR="00067A75" w:rsidRDefault="00647FB1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Proposal </w:t>
      </w:r>
      <w:r>
        <w:rPr>
          <w:rFonts w:eastAsia="宋体"/>
          <w:b/>
          <w:sz w:val="20"/>
          <w:szCs w:val="20"/>
        </w:rPr>
        <w:t>6</w:t>
      </w:r>
      <w:r>
        <w:rPr>
          <w:b/>
          <w:sz w:val="20"/>
          <w:szCs w:val="20"/>
        </w:rPr>
        <w:t>:</w:t>
      </w:r>
      <w:r>
        <w:rPr>
          <w:rFonts w:hint="eastAsia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UE can segment and send part of the data using the D-PUR resource.</w:t>
      </w:r>
    </w:p>
    <w:p w:rsidR="00067A75" w:rsidRDefault="00647FB1">
      <w:pPr>
        <w:spacing w:beforeLines="30" w:before="72" w:after="100"/>
        <w:rPr>
          <w:b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 </w:t>
      </w:r>
    </w:p>
    <w:p w:rsidR="00067A75" w:rsidRDefault="00647FB1">
      <w:pPr>
        <w:pStyle w:val="2"/>
        <w:spacing w:before="180" w:after="180" w:line="300" w:lineRule="exact"/>
        <w:ind w:left="3459" w:hanging="3459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MME awareness of D-PUR configuration</w:t>
      </w:r>
    </w:p>
    <w:p w:rsidR="00067A75" w:rsidRDefault="00647FB1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 xml:space="preserve">In some previous discussion, co-existence of D-PUR and legacy </w:t>
      </w:r>
      <w:r>
        <w:rPr>
          <w:sz w:val="20"/>
          <w:szCs w:val="20"/>
        </w:rPr>
        <w:t xml:space="preserve">paging, or even MT-EDT has been mentioned. Per our understanding, if the D-PUR occasion (e.g. time domain information) can be sent to MME, MME can avoid sending paging just before the D-PUR occasion. </w:t>
      </w:r>
      <w:r>
        <w:rPr>
          <w:rFonts w:eastAsia="宋体" w:hint="eastAsia"/>
          <w:sz w:val="20"/>
          <w:szCs w:val="20"/>
        </w:rPr>
        <w:t>Thus, t</w:t>
      </w:r>
      <w:r>
        <w:rPr>
          <w:sz w:val="20"/>
          <w:szCs w:val="20"/>
        </w:rPr>
        <w:t xml:space="preserve">he DL data can be scheduled when the UE monitors </w:t>
      </w:r>
      <w:r>
        <w:rPr>
          <w:sz w:val="20"/>
          <w:szCs w:val="20"/>
        </w:rPr>
        <w:t xml:space="preserve">the DL D-PUR resources. With this way, </w:t>
      </w:r>
      <w:r>
        <w:rPr>
          <w:rFonts w:eastAsia="宋体" w:hint="eastAsia"/>
          <w:sz w:val="20"/>
          <w:szCs w:val="20"/>
        </w:rPr>
        <w:t xml:space="preserve">the </w:t>
      </w:r>
      <w:proofErr w:type="spellStart"/>
      <w:r>
        <w:rPr>
          <w:rFonts w:eastAsia="宋体" w:hint="eastAsia"/>
          <w:sz w:val="20"/>
          <w:szCs w:val="20"/>
        </w:rPr>
        <w:t>Uu</w:t>
      </w:r>
      <w:proofErr w:type="spellEnd"/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paging and extra PRACH procedure can be avoided, that is good for UE power saving. RAN2 can corporate with RAN3/SA2 on the solution. </w:t>
      </w:r>
    </w:p>
    <w:p w:rsidR="00067A75" w:rsidRDefault="00647FB1">
      <w:pPr>
        <w:spacing w:beforeLines="30" w:before="72" w:after="100"/>
        <w:rPr>
          <w:rFonts w:eastAsia="宋体"/>
          <w:sz w:val="20"/>
          <w:szCs w:val="20"/>
        </w:rPr>
      </w:pPr>
      <w:r>
        <w:rPr>
          <w:sz w:val="20"/>
          <w:szCs w:val="20"/>
        </w:rPr>
        <w:t>Furthermore</w:t>
      </w:r>
      <w:r>
        <w:rPr>
          <w:rFonts w:eastAsiaTheme="minorEastAsia" w:hint="eastAsia"/>
          <w:sz w:val="20"/>
          <w:szCs w:val="20"/>
        </w:rPr>
        <w:t>,</w:t>
      </w:r>
      <w:r>
        <w:rPr>
          <w:sz w:val="20"/>
          <w:szCs w:val="20"/>
        </w:rPr>
        <w:t xml:space="preserve"> taken into account that TA should be valid</w:t>
      </w:r>
      <w:r>
        <w:rPr>
          <w:rFonts w:eastAsia="宋体" w:hint="eastAsia"/>
          <w:sz w:val="20"/>
          <w:szCs w:val="20"/>
        </w:rPr>
        <w:t xml:space="preserve"> for a long time when</w:t>
      </w:r>
      <w:r>
        <w:rPr>
          <w:rFonts w:eastAsia="宋体" w:hint="eastAsia"/>
          <w:sz w:val="20"/>
          <w:szCs w:val="20"/>
        </w:rPr>
        <w:t xml:space="preserve"> D-PUR is configured</w:t>
      </w:r>
      <w:r>
        <w:rPr>
          <w:rFonts w:eastAsia="宋体"/>
          <w:sz w:val="20"/>
          <w:szCs w:val="20"/>
        </w:rPr>
        <w:t xml:space="preserve"> for a UE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eastAsia="宋体"/>
          <w:sz w:val="20"/>
          <w:szCs w:val="20"/>
        </w:rPr>
        <w:t>it can assume this</w:t>
      </w:r>
      <w:r>
        <w:rPr>
          <w:rFonts w:eastAsia="宋体" w:hint="eastAsia"/>
          <w:sz w:val="20"/>
          <w:szCs w:val="20"/>
        </w:rPr>
        <w:t xml:space="preserve"> UE </w:t>
      </w:r>
      <w:r>
        <w:rPr>
          <w:rFonts w:eastAsia="宋体" w:hint="eastAsia"/>
          <w:sz w:val="20"/>
          <w:szCs w:val="20"/>
        </w:rPr>
        <w:t>will stay in the cell for a long time.</w:t>
      </w:r>
      <w:r>
        <w:rPr>
          <w:sz w:val="20"/>
          <w:szCs w:val="20"/>
        </w:rPr>
        <w:t xml:space="preserve"> I</w:t>
      </w:r>
      <w:r>
        <w:rPr>
          <w:sz w:val="20"/>
          <w:szCs w:val="20"/>
        </w:rPr>
        <w:t>f MME</w:t>
      </w:r>
      <w:r>
        <w:rPr>
          <w:rFonts w:eastAsia="宋体"/>
          <w:sz w:val="20"/>
          <w:szCs w:val="20"/>
        </w:rPr>
        <w:t xml:space="preserve"> could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aware that the UE is configured with D-PUR resource, </w:t>
      </w:r>
      <w:r>
        <w:rPr>
          <w:rFonts w:eastAsia="宋体" w:hint="eastAsia"/>
          <w:sz w:val="20"/>
          <w:szCs w:val="20"/>
        </w:rPr>
        <w:t xml:space="preserve">the MME can </w:t>
      </w:r>
      <w:r>
        <w:rPr>
          <w:sz w:val="20"/>
          <w:szCs w:val="20"/>
        </w:rPr>
        <w:t xml:space="preserve">only paging the UE in a certain cell with data packet </w:t>
      </w:r>
      <w:r>
        <w:rPr>
          <w:rFonts w:eastAsia="宋体" w:hint="eastAsia"/>
          <w:sz w:val="20"/>
          <w:szCs w:val="20"/>
        </w:rPr>
        <w:t xml:space="preserve">(e.g. with the </w:t>
      </w:r>
      <w:r>
        <w:rPr>
          <w:sz w:val="20"/>
          <w:szCs w:val="20"/>
        </w:rPr>
        <w:t>MT-EDT procedure</w:t>
      </w:r>
      <w:r>
        <w:rPr>
          <w:rFonts w:eastAsia="宋体" w:hint="eastAsia"/>
          <w:sz w:val="20"/>
          <w:szCs w:val="20"/>
        </w:rPr>
        <w:t>)</w:t>
      </w:r>
      <w:r>
        <w:rPr>
          <w:sz w:val="20"/>
          <w:szCs w:val="20"/>
        </w:rPr>
        <w:t>, or paging the U</w:t>
      </w:r>
      <w:r>
        <w:rPr>
          <w:sz w:val="20"/>
          <w:szCs w:val="20"/>
        </w:rPr>
        <w:t>E in the D-PUR USS duration when the PDCCH can be scrambled with UE s</w:t>
      </w:r>
      <w:r>
        <w:rPr>
          <w:sz w:val="20"/>
          <w:szCs w:val="20"/>
        </w:rPr>
        <w:t xml:space="preserve">pecific </w:t>
      </w:r>
      <w:r>
        <w:rPr>
          <w:sz w:val="20"/>
          <w:szCs w:val="20"/>
        </w:rPr>
        <w:t>PUR-</w:t>
      </w:r>
      <w:r>
        <w:rPr>
          <w:sz w:val="20"/>
          <w:szCs w:val="20"/>
        </w:rPr>
        <w:t xml:space="preserve">RNTI, which can improve the DL data transmission efficiency. </w:t>
      </w:r>
    </w:p>
    <w:p w:rsidR="00067A75" w:rsidRDefault="00647FB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</w:t>
      </w:r>
      <w:r>
        <w:rPr>
          <w:rFonts w:eastAsia="宋体"/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: It’s suggested that </w:t>
      </w:r>
      <w:proofErr w:type="spellStart"/>
      <w:r>
        <w:rPr>
          <w:b/>
          <w:sz w:val="20"/>
          <w:szCs w:val="20"/>
        </w:rPr>
        <w:t>eNB</w:t>
      </w:r>
      <w:proofErr w:type="spellEnd"/>
      <w:r>
        <w:rPr>
          <w:b/>
          <w:sz w:val="20"/>
          <w:szCs w:val="20"/>
        </w:rPr>
        <w:t xml:space="preserve"> provides the time occasion of the D-PUR USS to MME once the D-PUR resource</w:t>
      </w:r>
      <w:r>
        <w:rPr>
          <w:b/>
          <w:sz w:val="20"/>
          <w:szCs w:val="20"/>
        </w:rPr>
        <w:t xml:space="preserve"> is configured to the UE</w:t>
      </w:r>
      <w:r>
        <w:rPr>
          <w:rFonts w:eastAsia="宋体" w:hint="eastAsia"/>
          <w:b/>
          <w:sz w:val="20"/>
          <w:szCs w:val="20"/>
        </w:rPr>
        <w:t>,</w:t>
      </w:r>
      <w:r>
        <w:rPr>
          <w:b/>
          <w:sz w:val="20"/>
          <w:szCs w:val="20"/>
        </w:rPr>
        <w:t xml:space="preserve"> </w:t>
      </w:r>
      <w:r>
        <w:rPr>
          <w:rFonts w:eastAsia="宋体" w:hint="eastAsia"/>
          <w:b/>
          <w:sz w:val="20"/>
          <w:szCs w:val="20"/>
        </w:rPr>
        <w:t>so that</w:t>
      </w:r>
      <w:r>
        <w:rPr>
          <w:b/>
          <w:sz w:val="20"/>
          <w:szCs w:val="20"/>
        </w:rPr>
        <w:t xml:space="preserve"> MME </w:t>
      </w:r>
      <w:r>
        <w:rPr>
          <w:rFonts w:eastAsia="宋体" w:hint="eastAsia"/>
          <w:b/>
          <w:sz w:val="20"/>
          <w:szCs w:val="20"/>
        </w:rPr>
        <w:t xml:space="preserve">can </w:t>
      </w:r>
      <w:r>
        <w:rPr>
          <w:b/>
          <w:sz w:val="20"/>
          <w:szCs w:val="20"/>
        </w:rPr>
        <w:t xml:space="preserve">trigger </w:t>
      </w:r>
      <w:r>
        <w:rPr>
          <w:rFonts w:eastAsia="宋体" w:hint="eastAsia"/>
          <w:b/>
          <w:sz w:val="20"/>
          <w:szCs w:val="20"/>
        </w:rPr>
        <w:t>paging</w:t>
      </w:r>
      <w:r>
        <w:rPr>
          <w:b/>
          <w:sz w:val="20"/>
          <w:szCs w:val="20"/>
        </w:rPr>
        <w:t xml:space="preserve"> in a more suitable </w:t>
      </w:r>
      <w:r>
        <w:rPr>
          <w:rFonts w:eastAsia="宋体" w:hint="eastAsia"/>
          <w:b/>
          <w:sz w:val="20"/>
          <w:szCs w:val="20"/>
        </w:rPr>
        <w:t xml:space="preserve">occasion and </w:t>
      </w:r>
      <w:r>
        <w:rPr>
          <w:b/>
          <w:sz w:val="20"/>
          <w:szCs w:val="20"/>
        </w:rPr>
        <w:t xml:space="preserve">more suitable </w:t>
      </w:r>
      <w:r>
        <w:rPr>
          <w:rFonts w:eastAsia="宋体" w:hint="eastAsia"/>
          <w:b/>
          <w:sz w:val="20"/>
          <w:szCs w:val="20"/>
        </w:rPr>
        <w:t>paging area</w:t>
      </w:r>
      <w:r>
        <w:rPr>
          <w:b/>
          <w:sz w:val="20"/>
          <w:szCs w:val="20"/>
        </w:rPr>
        <w:t>.</w:t>
      </w:r>
    </w:p>
    <w:p w:rsidR="00067A75" w:rsidRDefault="00647FB1">
      <w:pPr>
        <w:pStyle w:val="2"/>
        <w:spacing w:before="180" w:after="180" w:line="300" w:lineRule="exact"/>
        <w:ind w:left="3459" w:hanging="3459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D-PUR Transmission Failure Detection</w:t>
      </w:r>
    </w:p>
    <w:p w:rsidR="00067A75" w:rsidRDefault="00647FB1">
      <w:pPr>
        <w:spacing w:beforeLines="30" w:before="72" w:after="100"/>
        <w:rPr>
          <w:sz w:val="20"/>
          <w:szCs w:val="20"/>
        </w:rPr>
      </w:pPr>
      <w:r>
        <w:rPr>
          <w:rFonts w:hint="eastAsia"/>
          <w:sz w:val="20"/>
          <w:szCs w:val="20"/>
        </w:rPr>
        <w:t>In case of transmission failure over D-PUR resource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(e.g. D-PUR occasion is used in RRC_IDLE but </w:t>
      </w:r>
      <w:r>
        <w:rPr>
          <w:sz w:val="20"/>
          <w:szCs w:val="20"/>
        </w:rPr>
        <w:t>DL</w:t>
      </w:r>
      <w:r>
        <w:rPr>
          <w:rFonts w:hint="eastAsia"/>
          <w:sz w:val="20"/>
          <w:szCs w:val="20"/>
        </w:rPr>
        <w:t xml:space="preserve"> ACK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has not been</w:t>
      </w:r>
      <w:r>
        <w:rPr>
          <w:rFonts w:hint="eastAsia"/>
          <w:sz w:val="20"/>
          <w:szCs w:val="20"/>
        </w:rPr>
        <w:t xml:space="preserve"> received), no failure report is sent to </w:t>
      </w:r>
      <w:proofErr w:type="spellStart"/>
      <w:r>
        <w:rPr>
          <w:rFonts w:hint="eastAsia"/>
          <w:sz w:val="20"/>
          <w:szCs w:val="20"/>
        </w:rPr>
        <w:t>eNB</w:t>
      </w:r>
      <w:proofErr w:type="spellEnd"/>
      <w:r>
        <w:rPr>
          <w:rFonts w:hint="eastAsia"/>
          <w:sz w:val="20"/>
          <w:szCs w:val="20"/>
        </w:rPr>
        <w:t xml:space="preserve"> by now, and </w:t>
      </w:r>
      <w:proofErr w:type="spellStart"/>
      <w:r>
        <w:rPr>
          <w:rFonts w:hint="eastAsia"/>
          <w:sz w:val="20"/>
          <w:szCs w:val="20"/>
        </w:rPr>
        <w:t>eNB</w:t>
      </w:r>
      <w:proofErr w:type="spellEnd"/>
      <w:r>
        <w:rPr>
          <w:rFonts w:hint="eastAsia"/>
          <w:sz w:val="20"/>
          <w:szCs w:val="20"/>
        </w:rPr>
        <w:t xml:space="preserve"> cannot be aware the transmission failure. Thus, even the failure</w:t>
      </w:r>
      <w:r>
        <w:rPr>
          <w:sz w:val="20"/>
          <w:szCs w:val="20"/>
        </w:rPr>
        <w:t xml:space="preserve"> may be</w:t>
      </w:r>
      <w:r>
        <w:rPr>
          <w:rFonts w:hint="eastAsia"/>
          <w:sz w:val="20"/>
          <w:szCs w:val="20"/>
        </w:rPr>
        <w:t xml:space="preserve"> caused by improper D-PUR configuration, </w:t>
      </w:r>
      <w:proofErr w:type="spellStart"/>
      <w:r>
        <w:rPr>
          <w:rFonts w:hint="eastAsia"/>
          <w:sz w:val="20"/>
          <w:szCs w:val="20"/>
        </w:rPr>
        <w:t>eNB</w:t>
      </w:r>
      <w:proofErr w:type="spellEnd"/>
      <w:r>
        <w:rPr>
          <w:rFonts w:hint="eastAsia"/>
          <w:sz w:val="20"/>
          <w:szCs w:val="20"/>
        </w:rPr>
        <w:t xml:space="preserve"> cannot be aware of it and </w:t>
      </w:r>
      <w:r>
        <w:rPr>
          <w:sz w:val="20"/>
          <w:szCs w:val="20"/>
        </w:rPr>
        <w:t>cannot trigger</w:t>
      </w:r>
      <w:r>
        <w:rPr>
          <w:rFonts w:hint="eastAsia"/>
          <w:sz w:val="20"/>
          <w:szCs w:val="20"/>
        </w:rPr>
        <w:t xml:space="preserve"> reconfigur</w:t>
      </w:r>
      <w:r>
        <w:rPr>
          <w:sz w:val="20"/>
          <w:szCs w:val="20"/>
        </w:rPr>
        <w:t>ation of</w:t>
      </w:r>
      <w:r>
        <w:rPr>
          <w:rFonts w:hint="eastAsia"/>
          <w:sz w:val="20"/>
          <w:szCs w:val="20"/>
        </w:rPr>
        <w:t xml:space="preserve"> the D-</w:t>
      </w:r>
      <w:r>
        <w:rPr>
          <w:rFonts w:hint="eastAsia"/>
          <w:sz w:val="20"/>
          <w:szCs w:val="20"/>
        </w:rPr>
        <w:t xml:space="preserve">PUR </w:t>
      </w:r>
      <w:r>
        <w:rPr>
          <w:sz w:val="20"/>
          <w:szCs w:val="20"/>
        </w:rPr>
        <w:t>resources</w:t>
      </w:r>
      <w:r>
        <w:rPr>
          <w:rFonts w:hint="eastAsia"/>
          <w:sz w:val="20"/>
          <w:szCs w:val="20"/>
        </w:rPr>
        <w:t xml:space="preserve">. </w:t>
      </w:r>
    </w:p>
    <w:p w:rsidR="00067A75" w:rsidRDefault="00647FB1" w:rsidP="00647FB1">
      <w:pPr>
        <w:spacing w:beforeLines="30" w:before="72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2: </w:t>
      </w:r>
      <w:proofErr w:type="spellStart"/>
      <w:r>
        <w:rPr>
          <w:rFonts w:hint="eastAsia"/>
          <w:b/>
          <w:bCs/>
          <w:sz w:val="20"/>
          <w:szCs w:val="20"/>
        </w:rPr>
        <w:t>eNB</w:t>
      </w:r>
      <w:proofErr w:type="spellEnd"/>
      <w:r>
        <w:rPr>
          <w:rFonts w:hint="eastAsia"/>
          <w:b/>
          <w:bCs/>
          <w:sz w:val="20"/>
          <w:szCs w:val="20"/>
        </w:rPr>
        <w:t xml:space="preserve"> cannot </w:t>
      </w:r>
      <w:r>
        <w:rPr>
          <w:b/>
          <w:bCs/>
          <w:sz w:val="20"/>
          <w:szCs w:val="20"/>
        </w:rPr>
        <w:t xml:space="preserve">be aware of </w:t>
      </w:r>
      <w:r>
        <w:rPr>
          <w:rFonts w:hint="eastAsia"/>
          <w:b/>
          <w:bCs/>
          <w:sz w:val="20"/>
          <w:szCs w:val="20"/>
        </w:rPr>
        <w:t>transmission failure over D-PUR resource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(e.g. D-PUR occasion is used in RRC_IDLE but </w:t>
      </w:r>
      <w:r>
        <w:rPr>
          <w:b/>
          <w:bCs/>
          <w:sz w:val="20"/>
          <w:szCs w:val="20"/>
        </w:rPr>
        <w:t>DL</w:t>
      </w:r>
      <w:r>
        <w:rPr>
          <w:rFonts w:hint="eastAsia"/>
          <w:b/>
          <w:bCs/>
          <w:sz w:val="20"/>
          <w:szCs w:val="20"/>
        </w:rPr>
        <w:t xml:space="preserve"> ACK </w:t>
      </w:r>
      <w:r>
        <w:rPr>
          <w:b/>
          <w:bCs/>
          <w:sz w:val="20"/>
          <w:szCs w:val="20"/>
        </w:rPr>
        <w:t>has not been</w:t>
      </w:r>
      <w:r>
        <w:rPr>
          <w:rFonts w:hint="eastAsia"/>
          <w:b/>
          <w:bCs/>
          <w:sz w:val="20"/>
          <w:szCs w:val="20"/>
        </w:rPr>
        <w:t xml:space="preserve"> received)</w:t>
      </w:r>
      <w:r>
        <w:rPr>
          <w:b/>
          <w:bCs/>
          <w:sz w:val="20"/>
          <w:szCs w:val="20"/>
        </w:rPr>
        <w:t xml:space="preserve"> and therefore cannot trigger optimization for </w:t>
      </w:r>
      <w:r>
        <w:rPr>
          <w:rFonts w:hint="eastAsia"/>
          <w:b/>
          <w:bCs/>
          <w:sz w:val="20"/>
          <w:szCs w:val="20"/>
        </w:rPr>
        <w:t xml:space="preserve">D-PUR </w:t>
      </w:r>
      <w:r>
        <w:rPr>
          <w:b/>
          <w:bCs/>
          <w:sz w:val="20"/>
          <w:szCs w:val="20"/>
        </w:rPr>
        <w:t>resources.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</w:p>
    <w:p w:rsidR="00067A75" w:rsidRDefault="00647FB1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>As RACH report for SO</w:t>
      </w:r>
      <w:r>
        <w:rPr>
          <w:sz w:val="20"/>
          <w:szCs w:val="20"/>
        </w:rPr>
        <w:t>N function has already been specified for R16 NB-</w:t>
      </w:r>
      <w:proofErr w:type="spellStart"/>
      <w:r>
        <w:rPr>
          <w:sz w:val="20"/>
          <w:szCs w:val="20"/>
        </w:rPr>
        <w:t>IoT</w:t>
      </w:r>
      <w:proofErr w:type="spellEnd"/>
      <w:r>
        <w:rPr>
          <w:sz w:val="20"/>
          <w:szCs w:val="20"/>
        </w:rPr>
        <w:t xml:space="preserve">, we think it’s also necessary to cover D-PUR failure related report in the SON function in order to make it feasible for network optimization for D-PUR resources. </w:t>
      </w:r>
    </w:p>
    <w:p w:rsidR="00067A75" w:rsidRDefault="00647FB1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>We think g</w:t>
      </w:r>
      <w:r>
        <w:rPr>
          <w:sz w:val="20"/>
          <w:szCs w:val="20"/>
        </w:rPr>
        <w:t>enerally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 xml:space="preserve">legacy </w:t>
      </w:r>
      <w:r>
        <w:rPr>
          <w:rFonts w:hint="eastAsia"/>
          <w:sz w:val="20"/>
          <w:szCs w:val="20"/>
        </w:rPr>
        <w:t xml:space="preserve">PRACH procedure will </w:t>
      </w:r>
      <w:r>
        <w:rPr>
          <w:rFonts w:hint="eastAsia"/>
          <w:sz w:val="20"/>
          <w:szCs w:val="20"/>
        </w:rPr>
        <w:t>be triggered by NAS data transmission in case of transmission failure over D-PUR resource</w:t>
      </w:r>
      <w:r>
        <w:rPr>
          <w:sz w:val="20"/>
          <w:szCs w:val="20"/>
        </w:rPr>
        <w:t>. Moreover, RAN1 also agreed</w:t>
      </w:r>
      <w:r w:rsidRPr="00647FB1">
        <w:rPr>
          <w:rFonts w:hint="eastAsia"/>
          <w:sz w:val="20"/>
          <w:szCs w:val="20"/>
        </w:rPr>
        <w:t xml:space="preserve"> </w:t>
      </w:r>
      <w:r w:rsidRPr="00647FB1">
        <w:rPr>
          <w:rFonts w:hint="eastAsia"/>
          <w:sz w:val="20"/>
          <w:szCs w:val="20"/>
        </w:rPr>
        <w:t>that a</w:t>
      </w:r>
      <w:r w:rsidRPr="00647FB1">
        <w:rPr>
          <w:sz w:val="20"/>
          <w:szCs w:val="20"/>
        </w:rPr>
        <w:t>fter data transmission on PUR, if nothing is received by the UE in a time period, the UE shall fallback to legacy RACH/EDT procedure</w:t>
      </w:r>
      <w:r>
        <w:rPr>
          <w:sz w:val="20"/>
          <w:szCs w:val="20"/>
        </w:rPr>
        <w:t>.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If the time interval is short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e.g</w:t>
      </w:r>
      <w:proofErr w:type="spellEnd"/>
      <w:r>
        <w:rPr>
          <w:sz w:val="20"/>
          <w:szCs w:val="20"/>
        </w:rPr>
        <w:t>, a legacy PRACH can be triggered quickly after D-PUR transmission failure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 xml:space="preserve">it might be an implicit indication for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to deduce that the previous </w:t>
      </w:r>
      <w:r>
        <w:rPr>
          <w:rFonts w:hint="eastAsia"/>
          <w:sz w:val="20"/>
          <w:szCs w:val="20"/>
        </w:rPr>
        <w:t>D-PUR transmission is failed</w:t>
      </w:r>
      <w:r>
        <w:rPr>
          <w:sz w:val="20"/>
          <w:szCs w:val="20"/>
        </w:rPr>
        <w:t>. Howev</w:t>
      </w:r>
      <w:r>
        <w:rPr>
          <w:sz w:val="20"/>
          <w:szCs w:val="20"/>
        </w:rPr>
        <w:t>er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 xml:space="preserve">as </w:t>
      </w:r>
      <w:r>
        <w:rPr>
          <w:rFonts w:hint="eastAsia"/>
          <w:sz w:val="20"/>
          <w:szCs w:val="20"/>
        </w:rPr>
        <w:t xml:space="preserve">it is also possible that </w:t>
      </w:r>
      <w:r>
        <w:rPr>
          <w:sz w:val="20"/>
          <w:szCs w:val="20"/>
        </w:rPr>
        <w:t xml:space="preserve">this legacy </w:t>
      </w:r>
      <w:r>
        <w:rPr>
          <w:rFonts w:hint="eastAsia"/>
          <w:sz w:val="20"/>
          <w:szCs w:val="20"/>
        </w:rPr>
        <w:t>PRACH pr</w:t>
      </w:r>
      <w:r>
        <w:rPr>
          <w:rFonts w:hint="eastAsia"/>
          <w:sz w:val="20"/>
          <w:szCs w:val="20"/>
        </w:rPr>
        <w:t xml:space="preserve">ocedure </w:t>
      </w:r>
      <w:r>
        <w:rPr>
          <w:sz w:val="20"/>
          <w:szCs w:val="20"/>
        </w:rPr>
        <w:t xml:space="preserve">is triggered by </w:t>
      </w:r>
      <w:r>
        <w:rPr>
          <w:rFonts w:eastAsia="宋体" w:hint="eastAsia"/>
          <w:sz w:val="20"/>
          <w:szCs w:val="20"/>
        </w:rPr>
        <w:t xml:space="preserve">a </w:t>
      </w:r>
      <w:r>
        <w:rPr>
          <w:sz w:val="20"/>
          <w:szCs w:val="20"/>
        </w:rPr>
        <w:t xml:space="preserve">burst/temporary large higher layer data </w:t>
      </w:r>
      <w:r>
        <w:rPr>
          <w:rFonts w:hint="eastAsia"/>
          <w:sz w:val="20"/>
          <w:szCs w:val="20"/>
        </w:rPr>
        <w:t xml:space="preserve">just after the D-PUR </w:t>
      </w:r>
      <w:r>
        <w:rPr>
          <w:rFonts w:eastAsia="宋体" w:hint="eastAsia"/>
          <w:sz w:val="20"/>
          <w:szCs w:val="20"/>
        </w:rPr>
        <w:t>o</w:t>
      </w:r>
      <w:r>
        <w:rPr>
          <w:rFonts w:hint="eastAsia"/>
          <w:sz w:val="20"/>
          <w:szCs w:val="20"/>
        </w:rPr>
        <w:t>ccasion</w:t>
      </w:r>
      <w:r>
        <w:rPr>
          <w:rFonts w:eastAsiaTheme="minorEastAsia" w:hint="eastAsia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such</w:t>
      </w:r>
      <w:r>
        <w:rPr>
          <w:sz w:val="20"/>
          <w:szCs w:val="20"/>
        </w:rPr>
        <w:t xml:space="preserve"> “implicit indication” </w:t>
      </w:r>
      <w:r>
        <w:rPr>
          <w:rFonts w:hint="eastAsia"/>
          <w:sz w:val="20"/>
          <w:szCs w:val="20"/>
        </w:rPr>
        <w:t>would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not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be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always</w:t>
      </w:r>
      <w:r>
        <w:rPr>
          <w:sz w:val="20"/>
          <w:szCs w:val="20"/>
        </w:rPr>
        <w:t xml:space="preserve"> reliable</w:t>
      </w:r>
      <w:r>
        <w:rPr>
          <w:rFonts w:hint="eastAsia"/>
          <w:sz w:val="20"/>
          <w:szCs w:val="20"/>
        </w:rPr>
        <w:t xml:space="preserve">. </w:t>
      </w:r>
    </w:p>
    <w:p w:rsidR="00067A75" w:rsidRDefault="00647FB1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>Therefore, it’s suggested to introduce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rFonts w:hint="eastAsia"/>
          <w:sz w:val="20"/>
          <w:szCs w:val="20"/>
        </w:rPr>
        <w:t>D-</w:t>
      </w:r>
      <w:r>
        <w:rPr>
          <w:rFonts w:hint="eastAsia"/>
          <w:sz w:val="20"/>
          <w:szCs w:val="20"/>
        </w:rPr>
        <w:t>PUR fallback</w:t>
      </w:r>
      <w:r>
        <w:rPr>
          <w:sz w:val="20"/>
          <w:szCs w:val="20"/>
        </w:rPr>
        <w:t>/failure</w:t>
      </w:r>
      <w:r>
        <w:rPr>
          <w:rFonts w:hint="eastAsia"/>
          <w:sz w:val="20"/>
          <w:szCs w:val="20"/>
        </w:rPr>
        <w:t xml:space="preserve"> indication in</w:t>
      </w:r>
      <w:r>
        <w:rPr>
          <w:sz w:val="20"/>
          <w:szCs w:val="20"/>
        </w:rPr>
        <w:t>to</w:t>
      </w:r>
      <w:r>
        <w:rPr>
          <w:rFonts w:hint="eastAsia"/>
          <w:sz w:val="20"/>
          <w:szCs w:val="20"/>
        </w:rPr>
        <w:t xml:space="preserve"> the </w:t>
      </w:r>
      <w:proofErr w:type="spellStart"/>
      <w:r>
        <w:rPr>
          <w:rFonts w:hint="eastAsia"/>
          <w:sz w:val="20"/>
          <w:szCs w:val="20"/>
        </w:rPr>
        <w:t>rach</w:t>
      </w:r>
      <w:proofErr w:type="spellEnd"/>
      <w:r>
        <w:rPr>
          <w:rFonts w:hint="eastAsia"/>
          <w:sz w:val="20"/>
          <w:szCs w:val="20"/>
        </w:rPr>
        <w:t>-Report</w:t>
      </w:r>
      <w:r>
        <w:rPr>
          <w:sz w:val="20"/>
          <w:szCs w:val="20"/>
        </w:rPr>
        <w:t xml:space="preserve"> in the legacy</w:t>
      </w:r>
      <w:r>
        <w:rPr>
          <w:rFonts w:hint="eastAsia"/>
          <w:sz w:val="20"/>
          <w:szCs w:val="20"/>
        </w:rPr>
        <w:t xml:space="preserve"> PRACH procedure</w:t>
      </w:r>
      <w:r>
        <w:rPr>
          <w:sz w:val="20"/>
          <w:szCs w:val="20"/>
        </w:rPr>
        <w:t>. With this indication</w:t>
      </w:r>
      <w:r>
        <w:rPr>
          <w:rFonts w:hint="eastAsia"/>
          <w:sz w:val="20"/>
          <w:szCs w:val="20"/>
        </w:rPr>
        <w:t xml:space="preserve">, </w:t>
      </w:r>
      <w:proofErr w:type="spellStart"/>
      <w:r>
        <w:rPr>
          <w:rFonts w:hint="eastAsia"/>
          <w:sz w:val="20"/>
          <w:szCs w:val="20"/>
        </w:rPr>
        <w:t>eNB</w:t>
      </w:r>
      <w:proofErr w:type="spellEnd"/>
      <w:r>
        <w:rPr>
          <w:rFonts w:hint="eastAsia"/>
          <w:sz w:val="20"/>
          <w:szCs w:val="20"/>
        </w:rPr>
        <w:t xml:space="preserve"> can confirm whether there </w:t>
      </w:r>
      <w:r>
        <w:rPr>
          <w:sz w:val="20"/>
          <w:szCs w:val="20"/>
        </w:rPr>
        <w:t>has had</w:t>
      </w:r>
      <w:r>
        <w:rPr>
          <w:rFonts w:hint="eastAsia"/>
          <w:sz w:val="20"/>
          <w:szCs w:val="20"/>
        </w:rPr>
        <w:t xml:space="preserve"> D-PUR transmission failure before the PRACH procedure</w:t>
      </w:r>
      <w:r>
        <w:rPr>
          <w:sz w:val="20"/>
          <w:szCs w:val="20"/>
        </w:rPr>
        <w:t xml:space="preserve">. For example, based on such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 det</w:t>
      </w:r>
      <w:r>
        <w:rPr>
          <w:sz w:val="20"/>
          <w:szCs w:val="20"/>
        </w:rPr>
        <w:t>ermine the following issues:</w:t>
      </w:r>
    </w:p>
    <w:p w:rsidR="00067A75" w:rsidRDefault="00647FB1" w:rsidP="00647FB1">
      <w:pPr>
        <w:pStyle w:val="af8"/>
        <w:numPr>
          <w:ilvl w:val="0"/>
          <w:numId w:val="9"/>
        </w:numPr>
        <w:spacing w:beforeLines="30" w:before="72" w:after="100" w:line="260" w:lineRule="exact"/>
        <w:ind w:firstLineChars="0"/>
        <w:rPr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f there </w:t>
      </w:r>
      <w:r>
        <w:rPr>
          <w:sz w:val="20"/>
          <w:szCs w:val="20"/>
        </w:rPr>
        <w:t>has no</w:t>
      </w:r>
      <w:r>
        <w:rPr>
          <w:rFonts w:hint="eastAsia"/>
          <w:sz w:val="20"/>
          <w:szCs w:val="20"/>
        </w:rPr>
        <w:t xml:space="preserve"> D-PUR transmission detected</w:t>
      </w:r>
      <w:r>
        <w:rPr>
          <w:sz w:val="20"/>
          <w:szCs w:val="20"/>
        </w:rPr>
        <w:t xml:space="preserve"> on the allocated D-</w:t>
      </w:r>
      <w:r>
        <w:rPr>
          <w:rFonts w:hint="eastAsia"/>
          <w:sz w:val="20"/>
          <w:szCs w:val="20"/>
        </w:rPr>
        <w:t>PUR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resource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but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after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short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time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interval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receives a legacy PRACH procedure with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 xml:space="preserve"> in </w:t>
      </w:r>
      <w:proofErr w:type="spellStart"/>
      <w:r>
        <w:rPr>
          <w:rFonts w:hint="eastAsia"/>
          <w:sz w:val="20"/>
          <w:szCs w:val="20"/>
        </w:rPr>
        <w:t>rach</w:t>
      </w:r>
      <w:proofErr w:type="spellEnd"/>
      <w:r>
        <w:rPr>
          <w:rFonts w:hint="eastAsia"/>
          <w:sz w:val="20"/>
          <w:szCs w:val="20"/>
        </w:rPr>
        <w:t>-Report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 deduce there just has had UL D-PUR failure. Otherwise, e.g., no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 xml:space="preserve"> in </w:t>
      </w:r>
      <w:proofErr w:type="spellStart"/>
      <w:r>
        <w:rPr>
          <w:rFonts w:hint="eastAsia"/>
          <w:sz w:val="20"/>
          <w:szCs w:val="20"/>
        </w:rPr>
        <w:t>rach</w:t>
      </w:r>
      <w:proofErr w:type="spellEnd"/>
      <w:r>
        <w:rPr>
          <w:rFonts w:hint="eastAsia"/>
          <w:sz w:val="20"/>
          <w:szCs w:val="20"/>
        </w:rPr>
        <w:t>-Report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 think such legacy PRACH procedure is triggered because </w:t>
      </w:r>
      <w:r>
        <w:rPr>
          <w:rFonts w:hint="eastAsia"/>
          <w:sz w:val="20"/>
          <w:szCs w:val="20"/>
        </w:rPr>
        <w:t>the Data Size is not suitable for D-PUR transmission</w:t>
      </w:r>
      <w:r>
        <w:rPr>
          <w:sz w:val="20"/>
          <w:szCs w:val="20"/>
        </w:rPr>
        <w:t xml:space="preserve"> or there has burst/tempo</w:t>
      </w:r>
      <w:r>
        <w:rPr>
          <w:sz w:val="20"/>
          <w:szCs w:val="20"/>
        </w:rPr>
        <w:t>rary large higher layer data.</w:t>
      </w:r>
    </w:p>
    <w:p w:rsidR="00067A75" w:rsidRDefault="00647FB1" w:rsidP="00647FB1">
      <w:pPr>
        <w:pStyle w:val="af8"/>
        <w:numPr>
          <w:ilvl w:val="0"/>
          <w:numId w:val="9"/>
        </w:numPr>
        <w:spacing w:beforeLines="30" w:before="72" w:after="100" w:line="260" w:lineRule="exact"/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If </w:t>
      </w:r>
      <w:r>
        <w:rPr>
          <w:rFonts w:hint="eastAsia"/>
          <w:sz w:val="20"/>
          <w:szCs w:val="20"/>
        </w:rPr>
        <w:t>D-PUR transmission</w:t>
      </w:r>
      <w:r>
        <w:rPr>
          <w:sz w:val="20"/>
          <w:szCs w:val="20"/>
        </w:rPr>
        <w:t xml:space="preserve"> has been</w:t>
      </w:r>
      <w:r>
        <w:rPr>
          <w:rFonts w:hint="eastAsia"/>
          <w:sz w:val="20"/>
          <w:szCs w:val="20"/>
        </w:rPr>
        <w:t xml:space="preserve"> detected</w:t>
      </w:r>
      <w:r>
        <w:rPr>
          <w:sz w:val="20"/>
          <w:szCs w:val="20"/>
        </w:rPr>
        <w:t xml:space="preserve"> on the allocated D-</w:t>
      </w:r>
      <w:r>
        <w:rPr>
          <w:rFonts w:hint="eastAsia"/>
          <w:sz w:val="20"/>
          <w:szCs w:val="20"/>
        </w:rPr>
        <w:t>PUR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resource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but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after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short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time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interval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receives again a legacy PRACH procedure with </w:t>
      </w:r>
      <w:r>
        <w:rPr>
          <w:rFonts w:hint="eastAsia"/>
          <w:sz w:val="20"/>
          <w:szCs w:val="20"/>
        </w:rPr>
        <w:t>D-PUR fallback indication</w:t>
      </w:r>
      <w:r>
        <w:rPr>
          <w:sz w:val="20"/>
          <w:szCs w:val="20"/>
        </w:rPr>
        <w:t xml:space="preserve"> in </w:t>
      </w:r>
      <w:proofErr w:type="spellStart"/>
      <w:r>
        <w:rPr>
          <w:rFonts w:hint="eastAsia"/>
          <w:sz w:val="20"/>
          <w:szCs w:val="20"/>
        </w:rPr>
        <w:t>rach</w:t>
      </w:r>
      <w:proofErr w:type="spellEnd"/>
      <w:r>
        <w:rPr>
          <w:rFonts w:hint="eastAsia"/>
          <w:sz w:val="20"/>
          <w:szCs w:val="20"/>
        </w:rPr>
        <w:t>-Report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 deduce there just has h</w:t>
      </w:r>
      <w:r>
        <w:rPr>
          <w:sz w:val="20"/>
          <w:szCs w:val="20"/>
        </w:rPr>
        <w:t xml:space="preserve">ad </w:t>
      </w:r>
      <w:r>
        <w:rPr>
          <w:rFonts w:eastAsia="宋体" w:hint="eastAsia"/>
          <w:sz w:val="20"/>
          <w:szCs w:val="20"/>
        </w:rPr>
        <w:t xml:space="preserve">a </w:t>
      </w:r>
      <w:r>
        <w:rPr>
          <w:sz w:val="20"/>
          <w:szCs w:val="20"/>
        </w:rPr>
        <w:t>DL D-PUR failure (e.g., DL ACK is lost or not be decoded)</w:t>
      </w:r>
      <w:r>
        <w:rPr>
          <w:sz w:val="20"/>
          <w:szCs w:val="20"/>
        </w:rPr>
        <w:t xml:space="preserve">. Otherwise,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can think such legacy PRACH procedure is triggered because there has burst/temporary large higher layer data</w:t>
      </w:r>
      <w:r>
        <w:rPr>
          <w:rFonts w:hint="eastAsia"/>
          <w:sz w:val="20"/>
          <w:szCs w:val="20"/>
        </w:rPr>
        <w:t>.</w:t>
      </w:r>
    </w:p>
    <w:p w:rsidR="00067A75" w:rsidRDefault="00647FB1" w:rsidP="00647FB1">
      <w:pPr>
        <w:spacing w:beforeLines="30" w:before="72"/>
        <w:rPr>
          <w:rFonts w:eastAsia="宋体"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Proposa</w:t>
      </w:r>
      <w:r>
        <w:rPr>
          <w:rFonts w:eastAsia="宋体"/>
          <w:b/>
          <w:bCs/>
          <w:sz w:val="20"/>
          <w:szCs w:val="20"/>
        </w:rPr>
        <w:t>l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8</w:t>
      </w:r>
      <w:r>
        <w:rPr>
          <w:rFonts w:eastAsia="宋体"/>
          <w:b/>
          <w:bCs/>
          <w:sz w:val="20"/>
          <w:szCs w:val="20"/>
        </w:rPr>
        <w:t>: It’s suggested to i</w:t>
      </w:r>
      <w:r>
        <w:rPr>
          <w:rFonts w:eastAsia="宋体" w:hint="eastAsia"/>
          <w:b/>
          <w:bCs/>
          <w:sz w:val="20"/>
          <w:szCs w:val="20"/>
        </w:rPr>
        <w:t xml:space="preserve">ntroduce </w:t>
      </w:r>
      <w:r>
        <w:rPr>
          <w:rFonts w:eastAsia="宋体"/>
          <w:b/>
          <w:bCs/>
          <w:sz w:val="20"/>
          <w:szCs w:val="20"/>
        </w:rPr>
        <w:t>a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D-PUR fallback indication in the </w:t>
      </w:r>
      <w:proofErr w:type="spellStart"/>
      <w:r>
        <w:rPr>
          <w:rFonts w:hint="eastAsia"/>
          <w:b/>
          <w:bCs/>
          <w:i/>
          <w:iCs/>
          <w:sz w:val="20"/>
          <w:szCs w:val="20"/>
        </w:rPr>
        <w:t>rach</w:t>
      </w:r>
      <w:proofErr w:type="spellEnd"/>
      <w:r>
        <w:rPr>
          <w:rFonts w:hint="eastAsia"/>
          <w:b/>
          <w:bCs/>
          <w:i/>
          <w:iCs/>
          <w:sz w:val="20"/>
          <w:szCs w:val="20"/>
        </w:rPr>
        <w:t>-Report</w:t>
      </w:r>
      <w:r>
        <w:rPr>
          <w:rFonts w:eastAsia="宋体" w:hint="eastAsia"/>
          <w:b/>
          <w:bCs/>
          <w:sz w:val="20"/>
          <w:szCs w:val="20"/>
        </w:rPr>
        <w:t xml:space="preserve"> for NW to detect the D-PUR transmission failure.</w:t>
      </w:r>
    </w:p>
    <w:p w:rsidR="00067A75" w:rsidRDefault="00647FB1">
      <w:pPr>
        <w:pStyle w:val="1"/>
        <w:rPr>
          <w:lang w:val="en-US"/>
        </w:rPr>
      </w:pPr>
      <w:r>
        <w:rPr>
          <w:lang w:val="en-US"/>
        </w:rPr>
        <w:lastRenderedPageBreak/>
        <w:t>Conclusions</w:t>
      </w:r>
    </w:p>
    <w:p w:rsidR="00067A75" w:rsidRDefault="00647FB1">
      <w:pPr>
        <w:spacing w:beforeLines="30" w:before="72" w:after="100"/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hint="eastAsia"/>
          <w:sz w:val="20"/>
          <w:szCs w:val="20"/>
        </w:rPr>
        <w:t xml:space="preserve">observations and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067A75" w:rsidRDefault="00647FB1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 xml:space="preserve">Observation 1: </w:t>
      </w:r>
      <w:r>
        <w:rPr>
          <w:rFonts w:eastAsia="宋体" w:hint="eastAsia"/>
          <w:b/>
          <w:bCs/>
          <w:sz w:val="20"/>
          <w:szCs w:val="20"/>
        </w:rPr>
        <w:t>If the expected D-</w:t>
      </w:r>
      <w:r>
        <w:rPr>
          <w:rFonts w:eastAsia="宋体"/>
          <w:b/>
          <w:bCs/>
          <w:sz w:val="20"/>
          <w:szCs w:val="20"/>
        </w:rPr>
        <w:t xml:space="preserve">PUR grant time domain information in </w:t>
      </w:r>
      <w:r>
        <w:rPr>
          <w:rFonts w:eastAsia="宋体" w:hint="eastAsia"/>
          <w:b/>
          <w:bCs/>
          <w:sz w:val="20"/>
          <w:szCs w:val="20"/>
        </w:rPr>
        <w:t>D-PUR request</w:t>
      </w:r>
      <w:r>
        <w:rPr>
          <w:rFonts w:eastAsia="宋体"/>
          <w:b/>
          <w:bCs/>
          <w:sz w:val="20"/>
          <w:szCs w:val="20"/>
        </w:rPr>
        <w:t xml:space="preserve"> is a </w:t>
      </w:r>
      <w:r>
        <w:rPr>
          <w:rFonts w:eastAsia="宋体"/>
          <w:b/>
          <w:sz w:val="20"/>
          <w:szCs w:val="20"/>
        </w:rPr>
        <w:t>strict time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occasion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(e.g. a cert</w:t>
      </w:r>
      <w:r>
        <w:rPr>
          <w:rFonts w:eastAsia="宋体" w:hint="eastAsia"/>
          <w:b/>
          <w:bCs/>
          <w:sz w:val="20"/>
          <w:szCs w:val="20"/>
        </w:rPr>
        <w:t xml:space="preserve">ain </w:t>
      </w:r>
      <w:proofErr w:type="spellStart"/>
      <w:r>
        <w:rPr>
          <w:rFonts w:eastAsia="宋体" w:hint="eastAsia"/>
          <w:b/>
          <w:bCs/>
          <w:sz w:val="20"/>
          <w:szCs w:val="20"/>
        </w:rPr>
        <w:t>subframe</w:t>
      </w:r>
      <w:proofErr w:type="spellEnd"/>
      <w:r>
        <w:rPr>
          <w:rFonts w:eastAsia="宋体" w:hint="eastAsia"/>
          <w:b/>
          <w:bCs/>
          <w:sz w:val="20"/>
          <w:szCs w:val="20"/>
        </w:rPr>
        <w:t>)</w:t>
      </w:r>
      <w:r>
        <w:rPr>
          <w:rFonts w:eastAsia="宋体"/>
          <w:b/>
          <w:bCs/>
          <w:sz w:val="20"/>
          <w:szCs w:val="20"/>
        </w:rPr>
        <w:t xml:space="preserve">, </w:t>
      </w:r>
      <w:r>
        <w:rPr>
          <w:rFonts w:eastAsia="宋体"/>
          <w:b/>
          <w:sz w:val="20"/>
          <w:szCs w:val="20"/>
        </w:rPr>
        <w:t xml:space="preserve">it’s highly possible that </w:t>
      </w:r>
      <w:r>
        <w:rPr>
          <w:rFonts w:eastAsia="宋体" w:hint="eastAsia"/>
          <w:b/>
          <w:sz w:val="20"/>
          <w:szCs w:val="20"/>
        </w:rPr>
        <w:t>the multiple UE</w:t>
      </w:r>
      <w:r>
        <w:rPr>
          <w:rFonts w:eastAsia="宋体"/>
          <w:b/>
          <w:sz w:val="20"/>
          <w:szCs w:val="20"/>
        </w:rPr>
        <w:t>’</w:t>
      </w:r>
      <w:r>
        <w:rPr>
          <w:rFonts w:eastAsia="宋体" w:hint="eastAsia"/>
          <w:b/>
          <w:sz w:val="20"/>
          <w:szCs w:val="20"/>
        </w:rPr>
        <w:t>s indicated occasion</w:t>
      </w:r>
      <w:r>
        <w:rPr>
          <w:rFonts w:eastAsia="宋体"/>
          <w:b/>
          <w:sz w:val="20"/>
          <w:szCs w:val="20"/>
        </w:rPr>
        <w:t>s</w:t>
      </w:r>
      <w:r>
        <w:rPr>
          <w:rFonts w:eastAsia="宋体" w:hint="eastAsia"/>
          <w:b/>
          <w:sz w:val="20"/>
          <w:szCs w:val="20"/>
        </w:rPr>
        <w:t xml:space="preserve"> </w:t>
      </w:r>
      <w:r>
        <w:rPr>
          <w:rFonts w:eastAsia="宋体"/>
          <w:b/>
          <w:sz w:val="20"/>
          <w:szCs w:val="20"/>
        </w:rPr>
        <w:t>would be</w:t>
      </w:r>
      <w:r>
        <w:rPr>
          <w:rFonts w:eastAsia="宋体" w:hint="eastAsia"/>
          <w:b/>
          <w:sz w:val="20"/>
          <w:szCs w:val="20"/>
        </w:rPr>
        <w:t xml:space="preserve"> conflict</w:t>
      </w:r>
      <w:r>
        <w:rPr>
          <w:rFonts w:eastAsia="宋体"/>
          <w:b/>
          <w:bCs/>
          <w:sz w:val="20"/>
          <w:szCs w:val="20"/>
        </w:rPr>
        <w:t xml:space="preserve"> and it is difficult for </w:t>
      </w:r>
      <w:proofErr w:type="spellStart"/>
      <w:r>
        <w:rPr>
          <w:rFonts w:eastAsia="宋体" w:hint="eastAsia"/>
          <w:b/>
          <w:bCs/>
          <w:sz w:val="20"/>
          <w:szCs w:val="20"/>
        </w:rPr>
        <w:t>eNB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to configure the D-PUR resource.</w:t>
      </w:r>
    </w:p>
    <w:p w:rsidR="00067A75" w:rsidRDefault="00647FB1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2: </w:t>
      </w:r>
      <w:proofErr w:type="spellStart"/>
      <w:r>
        <w:rPr>
          <w:rFonts w:hint="eastAsia"/>
          <w:b/>
          <w:bCs/>
          <w:sz w:val="20"/>
          <w:szCs w:val="20"/>
        </w:rPr>
        <w:t>eNB</w:t>
      </w:r>
      <w:proofErr w:type="spellEnd"/>
      <w:r>
        <w:rPr>
          <w:rFonts w:hint="eastAsia"/>
          <w:b/>
          <w:bCs/>
          <w:sz w:val="20"/>
          <w:szCs w:val="20"/>
        </w:rPr>
        <w:t xml:space="preserve"> cannot </w:t>
      </w:r>
      <w:r>
        <w:rPr>
          <w:b/>
          <w:bCs/>
          <w:sz w:val="20"/>
          <w:szCs w:val="20"/>
        </w:rPr>
        <w:t xml:space="preserve">be aware of </w:t>
      </w:r>
      <w:r>
        <w:rPr>
          <w:rFonts w:hint="eastAsia"/>
          <w:b/>
          <w:bCs/>
          <w:sz w:val="20"/>
          <w:szCs w:val="20"/>
        </w:rPr>
        <w:t>transmission failure over D-PUR resource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(e.g. D-PUR occasio</w:t>
      </w:r>
      <w:r>
        <w:rPr>
          <w:rFonts w:hint="eastAsia"/>
          <w:b/>
          <w:bCs/>
          <w:sz w:val="20"/>
          <w:szCs w:val="20"/>
        </w:rPr>
        <w:t xml:space="preserve">n is used in RRC_IDLE but </w:t>
      </w:r>
      <w:r>
        <w:rPr>
          <w:b/>
          <w:bCs/>
          <w:sz w:val="20"/>
          <w:szCs w:val="20"/>
        </w:rPr>
        <w:t>DL</w:t>
      </w:r>
      <w:r>
        <w:rPr>
          <w:rFonts w:hint="eastAsia"/>
          <w:b/>
          <w:bCs/>
          <w:sz w:val="20"/>
          <w:szCs w:val="20"/>
        </w:rPr>
        <w:t xml:space="preserve"> ACK </w:t>
      </w:r>
      <w:r>
        <w:rPr>
          <w:b/>
          <w:bCs/>
          <w:sz w:val="20"/>
          <w:szCs w:val="20"/>
        </w:rPr>
        <w:t>has not been</w:t>
      </w:r>
      <w:r>
        <w:rPr>
          <w:rFonts w:hint="eastAsia"/>
          <w:b/>
          <w:bCs/>
          <w:sz w:val="20"/>
          <w:szCs w:val="20"/>
        </w:rPr>
        <w:t xml:space="preserve"> received)</w:t>
      </w:r>
      <w:r>
        <w:rPr>
          <w:b/>
          <w:bCs/>
          <w:sz w:val="20"/>
          <w:szCs w:val="20"/>
        </w:rPr>
        <w:t xml:space="preserve"> and therefore cannot trigger optimization for </w:t>
      </w:r>
      <w:r>
        <w:rPr>
          <w:rFonts w:hint="eastAsia"/>
          <w:b/>
          <w:bCs/>
          <w:sz w:val="20"/>
          <w:szCs w:val="20"/>
        </w:rPr>
        <w:t xml:space="preserve">D-PUR </w:t>
      </w:r>
      <w:r>
        <w:rPr>
          <w:b/>
          <w:bCs/>
          <w:sz w:val="20"/>
          <w:szCs w:val="20"/>
        </w:rPr>
        <w:t>resources.</w:t>
      </w:r>
    </w:p>
    <w:p w:rsidR="00067A75" w:rsidRDefault="00067A75">
      <w:pPr>
        <w:rPr>
          <w:b/>
          <w:bCs/>
          <w:sz w:val="20"/>
          <w:szCs w:val="20"/>
        </w:rPr>
      </w:pPr>
    </w:p>
    <w:p w:rsidR="00647FB1" w:rsidRDefault="00647FB1" w:rsidP="00647FB1">
      <w:pPr>
        <w:jc w:val="both"/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Proposal 1: It’s suggested to introduce</w:t>
      </w:r>
      <w:r>
        <w:rPr>
          <w:rFonts w:eastAsia="宋体" w:hint="eastAsia"/>
          <w:b/>
          <w:bCs/>
          <w:sz w:val="20"/>
          <w:szCs w:val="20"/>
        </w:rPr>
        <w:t xml:space="preserve"> expected D-</w:t>
      </w:r>
      <w:r>
        <w:rPr>
          <w:rFonts w:eastAsia="宋体"/>
          <w:b/>
          <w:bCs/>
          <w:sz w:val="20"/>
          <w:szCs w:val="20"/>
        </w:rPr>
        <w:t xml:space="preserve">PUR grant time domain information into </w:t>
      </w:r>
      <w:r>
        <w:rPr>
          <w:rFonts w:eastAsia="宋体" w:hint="eastAsia"/>
          <w:b/>
          <w:bCs/>
          <w:sz w:val="20"/>
          <w:szCs w:val="20"/>
        </w:rPr>
        <w:t>D-PUR request</w:t>
      </w:r>
      <w:r>
        <w:rPr>
          <w:rFonts w:eastAsia="宋体"/>
          <w:b/>
          <w:bCs/>
          <w:sz w:val="20"/>
          <w:szCs w:val="20"/>
        </w:rPr>
        <w:t>.</w:t>
      </w:r>
    </w:p>
    <w:p w:rsidR="00067A75" w:rsidRDefault="00647FB1">
      <w:pPr>
        <w:jc w:val="both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Proposal 2</w:t>
      </w:r>
      <w:r>
        <w:rPr>
          <w:rFonts w:eastAsia="宋体"/>
          <w:b/>
          <w:bCs/>
          <w:sz w:val="20"/>
          <w:szCs w:val="20"/>
        </w:rPr>
        <w:t>: T</w:t>
      </w:r>
      <w:r>
        <w:rPr>
          <w:rFonts w:eastAsia="宋体" w:hint="eastAsia"/>
          <w:b/>
          <w:bCs/>
          <w:sz w:val="20"/>
          <w:szCs w:val="20"/>
        </w:rPr>
        <w:t>he expected D-</w:t>
      </w:r>
      <w:r>
        <w:rPr>
          <w:rFonts w:eastAsia="宋体"/>
          <w:b/>
          <w:bCs/>
          <w:sz w:val="20"/>
          <w:szCs w:val="20"/>
        </w:rPr>
        <w:t xml:space="preserve">PUR grant time domain information in </w:t>
      </w:r>
      <w:r>
        <w:rPr>
          <w:rFonts w:eastAsia="宋体" w:hint="eastAsia"/>
          <w:b/>
          <w:bCs/>
          <w:sz w:val="20"/>
          <w:szCs w:val="20"/>
        </w:rPr>
        <w:t>D-PUR request</w:t>
      </w:r>
      <w:r>
        <w:rPr>
          <w:rFonts w:eastAsia="宋体"/>
          <w:b/>
          <w:bCs/>
          <w:sz w:val="20"/>
          <w:szCs w:val="20"/>
        </w:rPr>
        <w:t xml:space="preserve"> should be a duration, e.g., with an expected start time and a maximal tolerate delay. </w:t>
      </w:r>
    </w:p>
    <w:p w:rsidR="00067A75" w:rsidRDefault="00647FB1">
      <w:pPr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Proposal 2</w:t>
      </w:r>
      <w:r>
        <w:rPr>
          <w:rFonts w:eastAsia="宋体"/>
          <w:b/>
          <w:bCs/>
          <w:sz w:val="20"/>
          <w:szCs w:val="20"/>
        </w:rPr>
        <w:t xml:space="preserve">a: </w:t>
      </w:r>
      <w:proofErr w:type="spellStart"/>
      <w:r>
        <w:rPr>
          <w:rFonts w:eastAsia="宋体"/>
          <w:b/>
          <w:bCs/>
          <w:sz w:val="20"/>
          <w:szCs w:val="20"/>
        </w:rPr>
        <w:t>eNB</w:t>
      </w:r>
      <w:proofErr w:type="spellEnd"/>
      <w:r>
        <w:rPr>
          <w:rFonts w:eastAsia="宋体"/>
          <w:b/>
          <w:bCs/>
          <w:sz w:val="20"/>
          <w:szCs w:val="20"/>
        </w:rPr>
        <w:t xml:space="preserve"> should configure the D-PUR resource in the expected time duration of </w:t>
      </w:r>
      <w:r>
        <w:rPr>
          <w:rFonts w:eastAsia="宋体" w:hint="eastAsia"/>
          <w:b/>
          <w:bCs/>
          <w:sz w:val="20"/>
          <w:szCs w:val="20"/>
        </w:rPr>
        <w:t>[</w:t>
      </w:r>
      <w:r>
        <w:rPr>
          <w:rFonts w:eastAsia="宋体"/>
          <w:b/>
          <w:bCs/>
          <w:sz w:val="20"/>
          <w:szCs w:val="20"/>
        </w:rPr>
        <w:t>expected start time, expected start time + maximal tolerate delay</w:t>
      </w:r>
      <w:r>
        <w:rPr>
          <w:rFonts w:eastAsia="宋体" w:hint="eastAsia"/>
          <w:b/>
          <w:bCs/>
          <w:sz w:val="20"/>
          <w:szCs w:val="20"/>
        </w:rPr>
        <w:t>].</w:t>
      </w:r>
    </w:p>
    <w:p w:rsidR="00067A75" w:rsidRDefault="00647FB1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3</w:t>
      </w:r>
      <w:r>
        <w:rPr>
          <w:rFonts w:eastAsia="宋体" w:hint="eastAsia"/>
          <w:b/>
          <w:bCs/>
          <w:sz w:val="20"/>
          <w:szCs w:val="20"/>
        </w:rPr>
        <w:t>: T</w:t>
      </w:r>
      <w:r>
        <w:rPr>
          <w:rFonts w:eastAsia="宋体" w:hint="eastAsia"/>
          <w:b/>
          <w:bCs/>
          <w:sz w:val="20"/>
          <w:szCs w:val="20"/>
        </w:rPr>
        <w:t xml:space="preserve">he number of PUR grant occasions </w:t>
      </w:r>
      <w:r>
        <w:rPr>
          <w:rFonts w:eastAsia="宋体"/>
          <w:b/>
          <w:bCs/>
          <w:sz w:val="20"/>
          <w:szCs w:val="20"/>
        </w:rPr>
        <w:t>in D-PUR request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can be</w:t>
      </w:r>
      <w:r>
        <w:rPr>
          <w:rFonts w:eastAsia="宋体" w:hint="eastAsia"/>
          <w:b/>
          <w:bCs/>
          <w:sz w:val="20"/>
          <w:szCs w:val="20"/>
        </w:rPr>
        <w:t xml:space="preserve"> two values:</w:t>
      </w:r>
      <w:r>
        <w:rPr>
          <w:rFonts w:eastAsia="宋体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one-shot</w:t>
      </w:r>
      <w:r>
        <w:rPr>
          <w:rFonts w:eastAsia="宋体"/>
          <w:b/>
          <w:bCs/>
          <w:sz w:val="20"/>
          <w:szCs w:val="20"/>
        </w:rPr>
        <w:t xml:space="preserve"> or </w:t>
      </w:r>
      <w:r>
        <w:rPr>
          <w:rFonts w:eastAsia="宋体" w:hint="eastAsia"/>
          <w:b/>
          <w:bCs/>
          <w:sz w:val="20"/>
          <w:szCs w:val="20"/>
        </w:rPr>
        <w:t>infinity.</w:t>
      </w:r>
    </w:p>
    <w:p w:rsidR="00067A75" w:rsidRDefault="00647FB1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4</w:t>
      </w:r>
      <w:r>
        <w:rPr>
          <w:rFonts w:hint="eastAsia"/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it’s suggested that IE type of TA timer can be “OPTIONAL, -- Need OR” and </w:t>
      </w:r>
      <w:r>
        <w:rPr>
          <w:rFonts w:hint="eastAsia"/>
          <w:b/>
          <w:bCs/>
          <w:sz w:val="20"/>
          <w:szCs w:val="20"/>
        </w:rPr>
        <w:t xml:space="preserve">value range can be </w:t>
      </w:r>
      <w:r>
        <w:rPr>
          <w:b/>
          <w:bCs/>
          <w:sz w:val="20"/>
          <w:szCs w:val="20"/>
        </w:rPr>
        <w:t>{1, 2, 4, 8, 16, 24, 48} with unit of hour</w:t>
      </w:r>
      <w:r>
        <w:rPr>
          <w:rFonts w:hint="eastAsia"/>
          <w:b/>
          <w:bCs/>
          <w:sz w:val="20"/>
          <w:szCs w:val="20"/>
        </w:rPr>
        <w:t>. If it is not con</w:t>
      </w:r>
      <w:r>
        <w:rPr>
          <w:rFonts w:hint="eastAsia"/>
          <w:b/>
          <w:bCs/>
          <w:sz w:val="20"/>
          <w:szCs w:val="20"/>
        </w:rPr>
        <w:t xml:space="preserve">figured, </w:t>
      </w:r>
      <w:r>
        <w:rPr>
          <w:b/>
          <w:bCs/>
          <w:sz w:val="20"/>
          <w:szCs w:val="20"/>
        </w:rPr>
        <w:t xml:space="preserve">the TA validation </w:t>
      </w:r>
      <w:r>
        <w:rPr>
          <w:rFonts w:hint="eastAsia"/>
          <w:b/>
          <w:bCs/>
          <w:sz w:val="20"/>
          <w:szCs w:val="20"/>
        </w:rPr>
        <w:t>based on TA</w:t>
      </w:r>
      <w:r>
        <w:rPr>
          <w:b/>
          <w:bCs/>
          <w:sz w:val="20"/>
          <w:szCs w:val="20"/>
        </w:rPr>
        <w:t xml:space="preserve"> timer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would not be performed, </w:t>
      </w:r>
      <w:r>
        <w:rPr>
          <w:rFonts w:hint="eastAsia"/>
          <w:b/>
          <w:bCs/>
          <w:sz w:val="20"/>
          <w:szCs w:val="20"/>
        </w:rPr>
        <w:t>e.g.</w:t>
      </w:r>
      <w:r>
        <w:rPr>
          <w:b/>
          <w:bCs/>
          <w:sz w:val="20"/>
          <w:szCs w:val="20"/>
        </w:rPr>
        <w:t xml:space="preserve"> the explicit infinity value is not needed</w:t>
      </w:r>
      <w:r>
        <w:rPr>
          <w:rFonts w:hint="eastAsia"/>
          <w:b/>
          <w:bCs/>
          <w:sz w:val="20"/>
          <w:szCs w:val="20"/>
        </w:rPr>
        <w:t>.</w:t>
      </w:r>
    </w:p>
    <w:p w:rsidR="00067A75" w:rsidRDefault="00647FB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</w:t>
      </w:r>
      <w:r>
        <w:rPr>
          <w:rFonts w:eastAsia="宋体"/>
          <w:b/>
          <w:sz w:val="20"/>
          <w:szCs w:val="20"/>
        </w:rPr>
        <w:t>5</w:t>
      </w:r>
      <w:r>
        <w:rPr>
          <w:b/>
          <w:sz w:val="20"/>
          <w:szCs w:val="20"/>
        </w:rPr>
        <w:t>:</w:t>
      </w:r>
      <w:r>
        <w:rPr>
          <w:rFonts w:eastAsia="宋体" w:hint="eastAsia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UE can send part of the data using the padding when using the D-PUR resource to send </w:t>
      </w:r>
      <w:proofErr w:type="spellStart"/>
      <w:r>
        <w:rPr>
          <w:b/>
          <w:sz w:val="20"/>
          <w:szCs w:val="20"/>
        </w:rPr>
        <w:t>RRCConnectionRequest</w:t>
      </w:r>
      <w:proofErr w:type="spellEnd"/>
      <w:r>
        <w:rPr>
          <w:b/>
          <w:sz w:val="20"/>
          <w:szCs w:val="20"/>
        </w:rPr>
        <w:t xml:space="preserve"> or </w:t>
      </w:r>
      <w:proofErr w:type="spellStart"/>
      <w:r>
        <w:rPr>
          <w:b/>
          <w:sz w:val="20"/>
          <w:szCs w:val="20"/>
        </w:rPr>
        <w:t>RRCConnectionResum</w:t>
      </w:r>
      <w:r>
        <w:rPr>
          <w:b/>
          <w:sz w:val="20"/>
          <w:szCs w:val="20"/>
        </w:rPr>
        <w:t>eRequest</w:t>
      </w:r>
      <w:proofErr w:type="spellEnd"/>
      <w:r>
        <w:rPr>
          <w:b/>
          <w:sz w:val="20"/>
          <w:szCs w:val="20"/>
        </w:rPr>
        <w:t xml:space="preserve"> to establish or resume RRC connection.</w:t>
      </w:r>
    </w:p>
    <w:p w:rsidR="00067A75" w:rsidRDefault="00647FB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</w:t>
      </w:r>
      <w:r>
        <w:rPr>
          <w:rFonts w:eastAsia="宋体"/>
          <w:b/>
          <w:sz w:val="20"/>
          <w:szCs w:val="20"/>
        </w:rPr>
        <w:t>6</w:t>
      </w:r>
      <w:r>
        <w:rPr>
          <w:b/>
          <w:sz w:val="20"/>
          <w:szCs w:val="20"/>
        </w:rPr>
        <w:t>:</w:t>
      </w:r>
      <w:r>
        <w:rPr>
          <w:rFonts w:hint="eastAsia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UE can segment and send part of the data using the D-PUR resource.</w:t>
      </w:r>
    </w:p>
    <w:p w:rsidR="00067A75" w:rsidRDefault="00647FB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</w:t>
      </w:r>
      <w:r>
        <w:rPr>
          <w:rFonts w:eastAsia="宋体"/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: It’s suggested that </w:t>
      </w:r>
      <w:proofErr w:type="spellStart"/>
      <w:r>
        <w:rPr>
          <w:b/>
          <w:sz w:val="20"/>
          <w:szCs w:val="20"/>
        </w:rPr>
        <w:t>eNB</w:t>
      </w:r>
      <w:proofErr w:type="spellEnd"/>
      <w:r>
        <w:rPr>
          <w:b/>
          <w:sz w:val="20"/>
          <w:szCs w:val="20"/>
        </w:rPr>
        <w:t xml:space="preserve"> provides the time occasion of the D-PUR USS to MME once the D-PUR resource is configured to </w:t>
      </w:r>
      <w:r>
        <w:rPr>
          <w:b/>
          <w:sz w:val="20"/>
          <w:szCs w:val="20"/>
        </w:rPr>
        <w:t>the UE</w:t>
      </w:r>
      <w:r>
        <w:rPr>
          <w:rFonts w:eastAsia="宋体" w:hint="eastAsia"/>
          <w:b/>
          <w:sz w:val="20"/>
          <w:szCs w:val="20"/>
        </w:rPr>
        <w:t>,</w:t>
      </w:r>
      <w:r>
        <w:rPr>
          <w:b/>
          <w:sz w:val="20"/>
          <w:szCs w:val="20"/>
        </w:rPr>
        <w:t xml:space="preserve"> </w:t>
      </w:r>
      <w:r>
        <w:rPr>
          <w:rFonts w:eastAsia="宋体" w:hint="eastAsia"/>
          <w:b/>
          <w:sz w:val="20"/>
          <w:szCs w:val="20"/>
        </w:rPr>
        <w:t>so that</w:t>
      </w:r>
      <w:r>
        <w:rPr>
          <w:b/>
          <w:sz w:val="20"/>
          <w:szCs w:val="20"/>
        </w:rPr>
        <w:t xml:space="preserve"> MME </w:t>
      </w:r>
      <w:r>
        <w:rPr>
          <w:rFonts w:eastAsia="宋体" w:hint="eastAsia"/>
          <w:b/>
          <w:sz w:val="20"/>
          <w:szCs w:val="20"/>
        </w:rPr>
        <w:t xml:space="preserve">can </w:t>
      </w:r>
      <w:r>
        <w:rPr>
          <w:b/>
          <w:sz w:val="20"/>
          <w:szCs w:val="20"/>
        </w:rPr>
        <w:t xml:space="preserve">trigger </w:t>
      </w:r>
      <w:r>
        <w:rPr>
          <w:rFonts w:eastAsia="宋体" w:hint="eastAsia"/>
          <w:b/>
          <w:sz w:val="20"/>
          <w:szCs w:val="20"/>
        </w:rPr>
        <w:t>paging</w:t>
      </w:r>
      <w:r>
        <w:rPr>
          <w:b/>
          <w:sz w:val="20"/>
          <w:szCs w:val="20"/>
        </w:rPr>
        <w:t xml:space="preserve"> in a more suitable </w:t>
      </w:r>
      <w:r>
        <w:rPr>
          <w:rFonts w:eastAsia="宋体" w:hint="eastAsia"/>
          <w:b/>
          <w:sz w:val="20"/>
          <w:szCs w:val="20"/>
        </w:rPr>
        <w:t xml:space="preserve">occasion and </w:t>
      </w:r>
      <w:r>
        <w:rPr>
          <w:b/>
          <w:sz w:val="20"/>
          <w:szCs w:val="20"/>
        </w:rPr>
        <w:t xml:space="preserve">more suitable </w:t>
      </w:r>
      <w:r>
        <w:rPr>
          <w:rFonts w:eastAsia="宋体" w:hint="eastAsia"/>
          <w:b/>
          <w:sz w:val="20"/>
          <w:szCs w:val="20"/>
        </w:rPr>
        <w:t>paging area</w:t>
      </w:r>
      <w:r>
        <w:rPr>
          <w:b/>
          <w:sz w:val="20"/>
          <w:szCs w:val="20"/>
        </w:rPr>
        <w:t>.</w:t>
      </w:r>
    </w:p>
    <w:p w:rsidR="00067A75" w:rsidRDefault="00647FB1">
      <w:pPr>
        <w:numPr>
          <w:ilvl w:val="255"/>
          <w:numId w:val="0"/>
        </w:numPr>
        <w:jc w:val="both"/>
        <w:rPr>
          <w:rFonts w:eastAsia="宋体"/>
          <w:b/>
          <w:bCs/>
        </w:rPr>
      </w:pPr>
      <w:r>
        <w:rPr>
          <w:rFonts w:eastAsia="宋体" w:hint="eastAsia"/>
          <w:b/>
          <w:bCs/>
          <w:sz w:val="20"/>
          <w:szCs w:val="20"/>
        </w:rPr>
        <w:t>Proposa</w:t>
      </w:r>
      <w:r>
        <w:rPr>
          <w:rFonts w:eastAsia="宋体"/>
          <w:b/>
          <w:bCs/>
          <w:sz w:val="20"/>
          <w:szCs w:val="20"/>
        </w:rPr>
        <w:t>l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eastAsia="宋体"/>
          <w:b/>
          <w:bCs/>
          <w:sz w:val="20"/>
          <w:szCs w:val="20"/>
        </w:rPr>
        <w:t>8</w:t>
      </w:r>
      <w:bookmarkStart w:id="7" w:name="_GoBack"/>
      <w:bookmarkEnd w:id="7"/>
      <w:r>
        <w:rPr>
          <w:rFonts w:eastAsia="宋体"/>
          <w:b/>
          <w:bCs/>
          <w:sz w:val="20"/>
          <w:szCs w:val="20"/>
        </w:rPr>
        <w:t>: It’s suggested to i</w:t>
      </w:r>
      <w:r>
        <w:rPr>
          <w:rFonts w:eastAsia="宋体" w:hint="eastAsia"/>
          <w:b/>
          <w:bCs/>
          <w:sz w:val="20"/>
          <w:szCs w:val="20"/>
        </w:rPr>
        <w:t xml:space="preserve">ntroduce </w:t>
      </w:r>
      <w:r>
        <w:rPr>
          <w:rFonts w:eastAsia="宋体"/>
          <w:b/>
          <w:bCs/>
          <w:sz w:val="20"/>
          <w:szCs w:val="20"/>
        </w:rPr>
        <w:t>a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D-PUR fallback indication in the </w:t>
      </w:r>
      <w:proofErr w:type="spellStart"/>
      <w:r>
        <w:rPr>
          <w:rFonts w:hint="eastAsia"/>
          <w:b/>
          <w:bCs/>
          <w:i/>
          <w:iCs/>
          <w:sz w:val="20"/>
          <w:szCs w:val="20"/>
        </w:rPr>
        <w:t>rach</w:t>
      </w:r>
      <w:proofErr w:type="spellEnd"/>
      <w:r>
        <w:rPr>
          <w:rFonts w:hint="eastAsia"/>
          <w:b/>
          <w:bCs/>
          <w:i/>
          <w:iCs/>
          <w:sz w:val="20"/>
          <w:szCs w:val="20"/>
        </w:rPr>
        <w:t>-Report</w:t>
      </w:r>
      <w:r>
        <w:rPr>
          <w:rFonts w:eastAsia="宋体" w:hint="eastAsia"/>
          <w:b/>
          <w:bCs/>
          <w:sz w:val="20"/>
          <w:szCs w:val="20"/>
        </w:rPr>
        <w:t xml:space="preserve"> for NW to detect the D-PUR transmission failure.</w:t>
      </w:r>
    </w:p>
    <w:p w:rsidR="00067A75" w:rsidRDefault="00647FB1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8" w:name="OLE_LINK10"/>
      <w:bookmarkStart w:id="9" w:name="OLE_LINK11"/>
      <w:bookmarkEnd w:id="6"/>
      <w:r>
        <w:rPr>
          <w:lang w:val="en-US"/>
        </w:rPr>
        <w:t>References</w:t>
      </w:r>
    </w:p>
    <w:p w:rsidR="00067A75" w:rsidRDefault="00647FB1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bookmarkStart w:id="10" w:name="OLE_LINK2"/>
      <w:bookmarkEnd w:id="8"/>
      <w:bookmarkEnd w:id="9"/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RP-19</w:t>
      </w:r>
      <w:r>
        <w:rPr>
          <w:rFonts w:hint="eastAsia"/>
          <w:sz w:val="20"/>
          <w:szCs w:val="20"/>
        </w:rPr>
        <w:t>2313</w:t>
      </w:r>
      <w:r>
        <w:rPr>
          <w:sz w:val="20"/>
          <w:szCs w:val="20"/>
        </w:rPr>
        <w:t>, WID revision: Additional enhancements for NB-</w:t>
      </w:r>
      <w:proofErr w:type="spellStart"/>
      <w:r>
        <w:rPr>
          <w:sz w:val="20"/>
          <w:szCs w:val="20"/>
        </w:rPr>
        <w:t>IoT</w:t>
      </w:r>
      <w:proofErr w:type="spellEnd"/>
      <w:r>
        <w:rPr>
          <w:sz w:val="20"/>
          <w:szCs w:val="20"/>
        </w:rPr>
        <w:t>, RAN#8</w:t>
      </w:r>
      <w:r>
        <w:rPr>
          <w:rFonts w:eastAsia="宋体" w:hint="eastAsia"/>
          <w:sz w:val="20"/>
          <w:szCs w:val="20"/>
        </w:rPr>
        <w:t>5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September </w:t>
      </w:r>
      <w:r>
        <w:rPr>
          <w:sz w:val="20"/>
          <w:szCs w:val="20"/>
        </w:rPr>
        <w:t>2019</w:t>
      </w:r>
    </w:p>
    <w:p w:rsidR="00067A75" w:rsidRDefault="00647FB1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RP-191356</w:t>
      </w:r>
      <w:r>
        <w:rPr>
          <w:sz w:val="20"/>
          <w:szCs w:val="20"/>
        </w:rPr>
        <w:t>, Revised WID: Additional MTC enhancements for LTE, RAN#8</w:t>
      </w:r>
      <w:r>
        <w:rPr>
          <w:rFonts w:eastAsia="宋体" w:hint="eastAsia"/>
          <w:sz w:val="20"/>
          <w:szCs w:val="20"/>
        </w:rPr>
        <w:t>4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June </w:t>
      </w:r>
      <w:r>
        <w:rPr>
          <w:sz w:val="20"/>
          <w:szCs w:val="20"/>
        </w:rPr>
        <w:t>2019</w:t>
      </w:r>
      <w:bookmarkEnd w:id="10"/>
    </w:p>
    <w:p w:rsidR="00067A75" w:rsidRDefault="00647FB1" w:rsidP="0024002A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R2-1914102</w:t>
      </w:r>
      <w:r>
        <w:rPr>
          <w:sz w:val="20"/>
          <w:szCs w:val="20"/>
        </w:rPr>
        <w:t>,</w:t>
      </w:r>
      <w:r>
        <w:rPr>
          <w:rFonts w:eastAsia="宋体" w:hint="eastAsia"/>
          <w:sz w:val="20"/>
          <w:szCs w:val="20"/>
        </w:rPr>
        <w:t xml:space="preserve"> </w:t>
      </w:r>
      <w:r w:rsidR="0024002A" w:rsidRPr="0024002A">
        <w:rPr>
          <w:sz w:val="20"/>
          <w:szCs w:val="20"/>
        </w:rPr>
        <w:t>RAN2 agreements for Rel-16 additional enhancements for NB-</w:t>
      </w:r>
      <w:proofErr w:type="spellStart"/>
      <w:r w:rsidR="0024002A" w:rsidRPr="0024002A">
        <w:rPr>
          <w:sz w:val="20"/>
          <w:szCs w:val="20"/>
        </w:rPr>
        <w:t>IoT</w:t>
      </w:r>
      <w:proofErr w:type="spellEnd"/>
      <w:r w:rsidR="0024002A" w:rsidRPr="0024002A">
        <w:rPr>
          <w:sz w:val="20"/>
          <w:szCs w:val="20"/>
        </w:rPr>
        <w:t xml:space="preserve"> and MTC</w:t>
      </w:r>
      <w:r w:rsidR="0024002A">
        <w:rPr>
          <w:rFonts w:eastAsiaTheme="minorEastAsia" w:hint="eastAsia"/>
          <w:sz w:val="20"/>
          <w:szCs w:val="20"/>
        </w:rPr>
        <w:t>,</w:t>
      </w:r>
      <w:r w:rsidR="0024002A"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BlackBerry</w:t>
      </w:r>
      <w:r w:rsidR="0024002A">
        <w:rPr>
          <w:sz w:val="20"/>
          <w:szCs w:val="20"/>
        </w:rPr>
        <w:t>,</w:t>
      </w:r>
      <w:r>
        <w:rPr>
          <w:sz w:val="20"/>
          <w:szCs w:val="20"/>
        </w:rPr>
        <w:t xml:space="preserve"> RAN2#107bis, </w:t>
      </w:r>
      <w:r>
        <w:rPr>
          <w:sz w:val="20"/>
          <w:szCs w:val="20"/>
        </w:rPr>
        <w:t>October, 2019</w:t>
      </w:r>
    </w:p>
    <w:p w:rsidR="00067A75" w:rsidRDefault="00067A75">
      <w:pPr>
        <w:spacing w:beforeLines="10" w:before="24" w:afterLines="10" w:after="24" w:line="264" w:lineRule="auto"/>
        <w:ind w:left="420"/>
        <w:rPr>
          <w:sz w:val="20"/>
          <w:szCs w:val="20"/>
        </w:rPr>
      </w:pPr>
    </w:p>
    <w:sectPr w:rsidR="00067A75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6ACBCD"/>
    <w:multiLevelType w:val="singleLevel"/>
    <w:tmpl w:val="E26ACBCD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152147FA"/>
    <w:multiLevelType w:val="multilevel"/>
    <w:tmpl w:val="152147FA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381215"/>
    <w:multiLevelType w:val="multilevel"/>
    <w:tmpl w:val="1F38121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476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12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7D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CBF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57F2E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3F87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A75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049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E67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DCE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478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1D4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5A5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83B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84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B45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329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643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02A"/>
    <w:rsid w:val="002402C0"/>
    <w:rsid w:val="00240405"/>
    <w:rsid w:val="0024056D"/>
    <w:rsid w:val="00240773"/>
    <w:rsid w:val="00240A90"/>
    <w:rsid w:val="00240C3D"/>
    <w:rsid w:val="00240C59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51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1E5A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C2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30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6FBF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4E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72E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A19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DD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D80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9EC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1E2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5E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1FA"/>
    <w:rsid w:val="00430301"/>
    <w:rsid w:val="00430988"/>
    <w:rsid w:val="00430B0D"/>
    <w:rsid w:val="00431069"/>
    <w:rsid w:val="004314BD"/>
    <w:rsid w:val="004319AE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54"/>
    <w:rsid w:val="00466E9B"/>
    <w:rsid w:val="00467AAF"/>
    <w:rsid w:val="00467B04"/>
    <w:rsid w:val="00467B05"/>
    <w:rsid w:val="00467D6B"/>
    <w:rsid w:val="004700D5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6F78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56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503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3E1F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49A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38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6F4A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B5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AD9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D9E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47FB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881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2D1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9A0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E4F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70F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219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D00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46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CE1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7B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0CC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231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9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38E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68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38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5E3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B4D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119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2B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08D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0DB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97A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4B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0A60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649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375E"/>
    <w:rsid w:val="009740A2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0A4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BE4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0C0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4DE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06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9AE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592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7C4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0B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29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1FB2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7C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284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42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ABC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D7FD2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617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702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B80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367E4E"/>
    <w:rsid w:val="016C53E8"/>
    <w:rsid w:val="025622C9"/>
    <w:rsid w:val="026B0F71"/>
    <w:rsid w:val="02747219"/>
    <w:rsid w:val="02805518"/>
    <w:rsid w:val="02CE13E4"/>
    <w:rsid w:val="02F520A6"/>
    <w:rsid w:val="035449B2"/>
    <w:rsid w:val="03E13FBA"/>
    <w:rsid w:val="041212F7"/>
    <w:rsid w:val="04855B07"/>
    <w:rsid w:val="04A34073"/>
    <w:rsid w:val="04F713E5"/>
    <w:rsid w:val="04FA7030"/>
    <w:rsid w:val="057A3E53"/>
    <w:rsid w:val="06072B25"/>
    <w:rsid w:val="064B5435"/>
    <w:rsid w:val="06D63647"/>
    <w:rsid w:val="07CF28E4"/>
    <w:rsid w:val="080336F5"/>
    <w:rsid w:val="08054515"/>
    <w:rsid w:val="08564BE9"/>
    <w:rsid w:val="09334150"/>
    <w:rsid w:val="09800F26"/>
    <w:rsid w:val="09CB77CB"/>
    <w:rsid w:val="0A0D1879"/>
    <w:rsid w:val="0A213D44"/>
    <w:rsid w:val="0AD35C59"/>
    <w:rsid w:val="0AEE4BFC"/>
    <w:rsid w:val="0B9C4929"/>
    <w:rsid w:val="0BB81A0E"/>
    <w:rsid w:val="0BCF0317"/>
    <w:rsid w:val="0C7E6C90"/>
    <w:rsid w:val="0CE92759"/>
    <w:rsid w:val="0D4238F0"/>
    <w:rsid w:val="0DD55AB3"/>
    <w:rsid w:val="0DDC54EB"/>
    <w:rsid w:val="0E33573E"/>
    <w:rsid w:val="0E63143D"/>
    <w:rsid w:val="0E785DB0"/>
    <w:rsid w:val="0EAE32CA"/>
    <w:rsid w:val="0EE73BE2"/>
    <w:rsid w:val="0F1824F2"/>
    <w:rsid w:val="0F440986"/>
    <w:rsid w:val="0F9E5674"/>
    <w:rsid w:val="0FB15FF6"/>
    <w:rsid w:val="0FC5174A"/>
    <w:rsid w:val="10041577"/>
    <w:rsid w:val="10411FB1"/>
    <w:rsid w:val="108016CB"/>
    <w:rsid w:val="10847BF1"/>
    <w:rsid w:val="113F0E8D"/>
    <w:rsid w:val="116E0009"/>
    <w:rsid w:val="11F77EF7"/>
    <w:rsid w:val="121030AE"/>
    <w:rsid w:val="126D3D3C"/>
    <w:rsid w:val="1298197D"/>
    <w:rsid w:val="12F63DB0"/>
    <w:rsid w:val="13127DB7"/>
    <w:rsid w:val="13210BB1"/>
    <w:rsid w:val="132E2B34"/>
    <w:rsid w:val="135A4701"/>
    <w:rsid w:val="13B4794F"/>
    <w:rsid w:val="13BA0FD2"/>
    <w:rsid w:val="13DD2063"/>
    <w:rsid w:val="13DE787C"/>
    <w:rsid w:val="141B6BFB"/>
    <w:rsid w:val="14A40A32"/>
    <w:rsid w:val="14D20AD2"/>
    <w:rsid w:val="1519698C"/>
    <w:rsid w:val="15683B2E"/>
    <w:rsid w:val="15B93276"/>
    <w:rsid w:val="15F9528F"/>
    <w:rsid w:val="16752080"/>
    <w:rsid w:val="1678039A"/>
    <w:rsid w:val="16785AF4"/>
    <w:rsid w:val="168F70D3"/>
    <w:rsid w:val="171C020F"/>
    <w:rsid w:val="172631CC"/>
    <w:rsid w:val="175E12F9"/>
    <w:rsid w:val="178202C9"/>
    <w:rsid w:val="185E6EEC"/>
    <w:rsid w:val="186053E8"/>
    <w:rsid w:val="186F3D2C"/>
    <w:rsid w:val="19311D76"/>
    <w:rsid w:val="19651414"/>
    <w:rsid w:val="197A46A5"/>
    <w:rsid w:val="19982F2E"/>
    <w:rsid w:val="1A314826"/>
    <w:rsid w:val="1ADF03A3"/>
    <w:rsid w:val="1B7A4C29"/>
    <w:rsid w:val="1B9273DB"/>
    <w:rsid w:val="1B9C4894"/>
    <w:rsid w:val="1BAE647A"/>
    <w:rsid w:val="1C8862C8"/>
    <w:rsid w:val="1CCE319B"/>
    <w:rsid w:val="1CDC2785"/>
    <w:rsid w:val="1DB34611"/>
    <w:rsid w:val="1DC77FD2"/>
    <w:rsid w:val="1DCF0BE9"/>
    <w:rsid w:val="1DFB29C3"/>
    <w:rsid w:val="1DFE3D2C"/>
    <w:rsid w:val="1E041BF6"/>
    <w:rsid w:val="1E24676D"/>
    <w:rsid w:val="1E287013"/>
    <w:rsid w:val="1E407A0C"/>
    <w:rsid w:val="1E4E700A"/>
    <w:rsid w:val="1EED384F"/>
    <w:rsid w:val="1EEE370A"/>
    <w:rsid w:val="1F026DAE"/>
    <w:rsid w:val="1F442439"/>
    <w:rsid w:val="1FA4592E"/>
    <w:rsid w:val="1FBD5DE8"/>
    <w:rsid w:val="1FCD10F8"/>
    <w:rsid w:val="1FEA4B77"/>
    <w:rsid w:val="200A5BE1"/>
    <w:rsid w:val="200E31D5"/>
    <w:rsid w:val="201162D5"/>
    <w:rsid w:val="204D0879"/>
    <w:rsid w:val="206C2785"/>
    <w:rsid w:val="20AD5F39"/>
    <w:rsid w:val="20E33181"/>
    <w:rsid w:val="2105487A"/>
    <w:rsid w:val="22153B4E"/>
    <w:rsid w:val="222E4177"/>
    <w:rsid w:val="2254713C"/>
    <w:rsid w:val="22571AFF"/>
    <w:rsid w:val="22601645"/>
    <w:rsid w:val="229F6519"/>
    <w:rsid w:val="22E46845"/>
    <w:rsid w:val="23062764"/>
    <w:rsid w:val="234B73BA"/>
    <w:rsid w:val="241534A7"/>
    <w:rsid w:val="25425C9B"/>
    <w:rsid w:val="256B1E5E"/>
    <w:rsid w:val="258A2E0D"/>
    <w:rsid w:val="25F97384"/>
    <w:rsid w:val="263A2087"/>
    <w:rsid w:val="2679522B"/>
    <w:rsid w:val="267D1D22"/>
    <w:rsid w:val="2735464E"/>
    <w:rsid w:val="27510987"/>
    <w:rsid w:val="275E1A38"/>
    <w:rsid w:val="28151073"/>
    <w:rsid w:val="28E309D7"/>
    <w:rsid w:val="28F95B87"/>
    <w:rsid w:val="28FA70B7"/>
    <w:rsid w:val="2900651C"/>
    <w:rsid w:val="29181460"/>
    <w:rsid w:val="2956167A"/>
    <w:rsid w:val="299145D8"/>
    <w:rsid w:val="29A240AD"/>
    <w:rsid w:val="2A072E6D"/>
    <w:rsid w:val="2A091F2E"/>
    <w:rsid w:val="2A95301D"/>
    <w:rsid w:val="2AD23946"/>
    <w:rsid w:val="2B1253F7"/>
    <w:rsid w:val="2C083D7C"/>
    <w:rsid w:val="2C092A93"/>
    <w:rsid w:val="2C296497"/>
    <w:rsid w:val="2D600BD4"/>
    <w:rsid w:val="2DB53D1A"/>
    <w:rsid w:val="2DCC4D47"/>
    <w:rsid w:val="2DD81171"/>
    <w:rsid w:val="2DFE6170"/>
    <w:rsid w:val="2EA04261"/>
    <w:rsid w:val="2EB4754A"/>
    <w:rsid w:val="2EC55E8F"/>
    <w:rsid w:val="2F623CD7"/>
    <w:rsid w:val="2FF33761"/>
    <w:rsid w:val="30DC4BD6"/>
    <w:rsid w:val="30DF1FC9"/>
    <w:rsid w:val="30FC5E40"/>
    <w:rsid w:val="3142020A"/>
    <w:rsid w:val="316E46A1"/>
    <w:rsid w:val="321861CB"/>
    <w:rsid w:val="3234207E"/>
    <w:rsid w:val="32756594"/>
    <w:rsid w:val="33104FED"/>
    <w:rsid w:val="33875913"/>
    <w:rsid w:val="33CB4C2F"/>
    <w:rsid w:val="34157554"/>
    <w:rsid w:val="342A39F3"/>
    <w:rsid w:val="34407DD9"/>
    <w:rsid w:val="34703684"/>
    <w:rsid w:val="34CA51D8"/>
    <w:rsid w:val="34F46F53"/>
    <w:rsid w:val="35052E5A"/>
    <w:rsid w:val="350937A0"/>
    <w:rsid w:val="351B60C1"/>
    <w:rsid w:val="354D2AAA"/>
    <w:rsid w:val="35A85B74"/>
    <w:rsid w:val="360C27FC"/>
    <w:rsid w:val="36232023"/>
    <w:rsid w:val="363B4CE0"/>
    <w:rsid w:val="374C111A"/>
    <w:rsid w:val="37510F3A"/>
    <w:rsid w:val="37731700"/>
    <w:rsid w:val="37876720"/>
    <w:rsid w:val="37FC0618"/>
    <w:rsid w:val="381814C7"/>
    <w:rsid w:val="395C2867"/>
    <w:rsid w:val="39741792"/>
    <w:rsid w:val="39766AD7"/>
    <w:rsid w:val="39A32391"/>
    <w:rsid w:val="39A725F3"/>
    <w:rsid w:val="39BB4796"/>
    <w:rsid w:val="39F5651D"/>
    <w:rsid w:val="3A100BFB"/>
    <w:rsid w:val="3A197BDC"/>
    <w:rsid w:val="3A430C06"/>
    <w:rsid w:val="3A5B1E6D"/>
    <w:rsid w:val="3A8268AE"/>
    <w:rsid w:val="3A8D478B"/>
    <w:rsid w:val="3A91443A"/>
    <w:rsid w:val="3AC935F2"/>
    <w:rsid w:val="3B213E5A"/>
    <w:rsid w:val="3B4603FA"/>
    <w:rsid w:val="3BD666CE"/>
    <w:rsid w:val="3C57352B"/>
    <w:rsid w:val="3C5E18FC"/>
    <w:rsid w:val="3CB44305"/>
    <w:rsid w:val="3D72668D"/>
    <w:rsid w:val="3DEB10E3"/>
    <w:rsid w:val="3E95018E"/>
    <w:rsid w:val="3F34194D"/>
    <w:rsid w:val="3F4D2E47"/>
    <w:rsid w:val="3F655CF0"/>
    <w:rsid w:val="3FCD091D"/>
    <w:rsid w:val="3FEB25EC"/>
    <w:rsid w:val="401550FC"/>
    <w:rsid w:val="402C4147"/>
    <w:rsid w:val="402E64F6"/>
    <w:rsid w:val="403D59B4"/>
    <w:rsid w:val="40B536F2"/>
    <w:rsid w:val="40D435F7"/>
    <w:rsid w:val="40E925CF"/>
    <w:rsid w:val="40F80976"/>
    <w:rsid w:val="414204A1"/>
    <w:rsid w:val="419D47CB"/>
    <w:rsid w:val="421630CB"/>
    <w:rsid w:val="4216647D"/>
    <w:rsid w:val="42DB482E"/>
    <w:rsid w:val="430A6648"/>
    <w:rsid w:val="436C648D"/>
    <w:rsid w:val="437C54AC"/>
    <w:rsid w:val="43871508"/>
    <w:rsid w:val="43A17D02"/>
    <w:rsid w:val="43AF3D36"/>
    <w:rsid w:val="43B77874"/>
    <w:rsid w:val="43D97CE3"/>
    <w:rsid w:val="43FB6103"/>
    <w:rsid w:val="44435A4D"/>
    <w:rsid w:val="4477673C"/>
    <w:rsid w:val="44A92C77"/>
    <w:rsid w:val="45064D15"/>
    <w:rsid w:val="45DF4F99"/>
    <w:rsid w:val="45ED130D"/>
    <w:rsid w:val="45F2644C"/>
    <w:rsid w:val="46214491"/>
    <w:rsid w:val="46961019"/>
    <w:rsid w:val="46B00ABC"/>
    <w:rsid w:val="46B0375A"/>
    <w:rsid w:val="472F3D6A"/>
    <w:rsid w:val="47385B1F"/>
    <w:rsid w:val="47833B23"/>
    <w:rsid w:val="47B3476F"/>
    <w:rsid w:val="47D75B03"/>
    <w:rsid w:val="480162B4"/>
    <w:rsid w:val="48065EEA"/>
    <w:rsid w:val="48FD0F37"/>
    <w:rsid w:val="49774BE0"/>
    <w:rsid w:val="49CC653A"/>
    <w:rsid w:val="49EE5020"/>
    <w:rsid w:val="4A2A2CCD"/>
    <w:rsid w:val="4B24683E"/>
    <w:rsid w:val="4B2468A5"/>
    <w:rsid w:val="4B336958"/>
    <w:rsid w:val="4C3834EC"/>
    <w:rsid w:val="4C463EA4"/>
    <w:rsid w:val="4C7D6450"/>
    <w:rsid w:val="4CA32168"/>
    <w:rsid w:val="4CA34769"/>
    <w:rsid w:val="4D256B8B"/>
    <w:rsid w:val="4D766DC3"/>
    <w:rsid w:val="4DA96DAF"/>
    <w:rsid w:val="4DC36716"/>
    <w:rsid w:val="4E7D63B1"/>
    <w:rsid w:val="4E8526C9"/>
    <w:rsid w:val="4ED97CF2"/>
    <w:rsid w:val="4EF27E9F"/>
    <w:rsid w:val="4F160AE9"/>
    <w:rsid w:val="4FF326D4"/>
    <w:rsid w:val="50311B58"/>
    <w:rsid w:val="5070290D"/>
    <w:rsid w:val="507A799C"/>
    <w:rsid w:val="508A100F"/>
    <w:rsid w:val="50956B3A"/>
    <w:rsid w:val="50EA7D5B"/>
    <w:rsid w:val="511E3186"/>
    <w:rsid w:val="512C01CE"/>
    <w:rsid w:val="512E0800"/>
    <w:rsid w:val="51404505"/>
    <w:rsid w:val="51782EBE"/>
    <w:rsid w:val="52A14A4F"/>
    <w:rsid w:val="531628F9"/>
    <w:rsid w:val="53686CD6"/>
    <w:rsid w:val="53804341"/>
    <w:rsid w:val="53E92BA4"/>
    <w:rsid w:val="54D811B0"/>
    <w:rsid w:val="54EC2121"/>
    <w:rsid w:val="5588297A"/>
    <w:rsid w:val="55937540"/>
    <w:rsid w:val="55F8243E"/>
    <w:rsid w:val="56165648"/>
    <w:rsid w:val="569300A5"/>
    <w:rsid w:val="56AE1CB4"/>
    <w:rsid w:val="56F34035"/>
    <w:rsid w:val="578F0FCE"/>
    <w:rsid w:val="57964504"/>
    <w:rsid w:val="579C7B53"/>
    <w:rsid w:val="5815106A"/>
    <w:rsid w:val="583B552E"/>
    <w:rsid w:val="583E2F16"/>
    <w:rsid w:val="58D414AC"/>
    <w:rsid w:val="58D81741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01DD9"/>
    <w:rsid w:val="5C093B1F"/>
    <w:rsid w:val="5C0D2110"/>
    <w:rsid w:val="5C4C42D8"/>
    <w:rsid w:val="5C5E6531"/>
    <w:rsid w:val="5C623650"/>
    <w:rsid w:val="5C657949"/>
    <w:rsid w:val="5C73260D"/>
    <w:rsid w:val="5C734C57"/>
    <w:rsid w:val="5CEF4C90"/>
    <w:rsid w:val="5D1B25D1"/>
    <w:rsid w:val="5D346B0C"/>
    <w:rsid w:val="5D777DEE"/>
    <w:rsid w:val="5DC00473"/>
    <w:rsid w:val="5F0B233D"/>
    <w:rsid w:val="5F366FF3"/>
    <w:rsid w:val="5F67277F"/>
    <w:rsid w:val="5FCF2625"/>
    <w:rsid w:val="5FDD602F"/>
    <w:rsid w:val="60140827"/>
    <w:rsid w:val="603A2ABF"/>
    <w:rsid w:val="604674AC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FC074F"/>
    <w:rsid w:val="63B17CB6"/>
    <w:rsid w:val="63D5569D"/>
    <w:rsid w:val="641268B1"/>
    <w:rsid w:val="64840E62"/>
    <w:rsid w:val="64A61339"/>
    <w:rsid w:val="64AC2F64"/>
    <w:rsid w:val="64BB3775"/>
    <w:rsid w:val="652505C7"/>
    <w:rsid w:val="659768E8"/>
    <w:rsid w:val="65B228BF"/>
    <w:rsid w:val="65D50280"/>
    <w:rsid w:val="65F54DC4"/>
    <w:rsid w:val="661F5FE3"/>
    <w:rsid w:val="666A5F89"/>
    <w:rsid w:val="66893AB2"/>
    <w:rsid w:val="66F17846"/>
    <w:rsid w:val="679D61A4"/>
    <w:rsid w:val="67B10006"/>
    <w:rsid w:val="67E7796D"/>
    <w:rsid w:val="68D518BE"/>
    <w:rsid w:val="692D768A"/>
    <w:rsid w:val="69B8294C"/>
    <w:rsid w:val="6AFE34F9"/>
    <w:rsid w:val="6B83034F"/>
    <w:rsid w:val="6C9113EB"/>
    <w:rsid w:val="6C9B4CCC"/>
    <w:rsid w:val="6CEF2DC8"/>
    <w:rsid w:val="6D1A6E88"/>
    <w:rsid w:val="6D2B237C"/>
    <w:rsid w:val="6D6B7DDB"/>
    <w:rsid w:val="6D7A1B4D"/>
    <w:rsid w:val="6EB86EA2"/>
    <w:rsid w:val="6F0C57B1"/>
    <w:rsid w:val="6F3F15D8"/>
    <w:rsid w:val="6F881FEB"/>
    <w:rsid w:val="6F8C070F"/>
    <w:rsid w:val="700B4F2A"/>
    <w:rsid w:val="70701D15"/>
    <w:rsid w:val="709C7941"/>
    <w:rsid w:val="710F37E5"/>
    <w:rsid w:val="71263EE7"/>
    <w:rsid w:val="7137718C"/>
    <w:rsid w:val="713A069E"/>
    <w:rsid w:val="714F77B8"/>
    <w:rsid w:val="716C36A6"/>
    <w:rsid w:val="71832575"/>
    <w:rsid w:val="71C43969"/>
    <w:rsid w:val="71DA5997"/>
    <w:rsid w:val="724A0587"/>
    <w:rsid w:val="725406B0"/>
    <w:rsid w:val="73096A16"/>
    <w:rsid w:val="73285551"/>
    <w:rsid w:val="73FA2F75"/>
    <w:rsid w:val="742475BB"/>
    <w:rsid w:val="74395842"/>
    <w:rsid w:val="74475B90"/>
    <w:rsid w:val="74524688"/>
    <w:rsid w:val="749F1E28"/>
    <w:rsid w:val="74ED6881"/>
    <w:rsid w:val="75674BF7"/>
    <w:rsid w:val="76086627"/>
    <w:rsid w:val="76206BFA"/>
    <w:rsid w:val="76502E95"/>
    <w:rsid w:val="77CB0982"/>
    <w:rsid w:val="78002D70"/>
    <w:rsid w:val="7887256E"/>
    <w:rsid w:val="78900E9E"/>
    <w:rsid w:val="78C322D8"/>
    <w:rsid w:val="78D452CE"/>
    <w:rsid w:val="78E14305"/>
    <w:rsid w:val="7912238A"/>
    <w:rsid w:val="791A1817"/>
    <w:rsid w:val="79771A73"/>
    <w:rsid w:val="7A32236A"/>
    <w:rsid w:val="7A5C4C55"/>
    <w:rsid w:val="7B4E236A"/>
    <w:rsid w:val="7BDD3F58"/>
    <w:rsid w:val="7C145BFF"/>
    <w:rsid w:val="7C860170"/>
    <w:rsid w:val="7C98620C"/>
    <w:rsid w:val="7D760599"/>
    <w:rsid w:val="7D787ECC"/>
    <w:rsid w:val="7DC17FB3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BF101D-EA4A-4F4D-B92C-7CC038D1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0"/>
    <w:link w:val="Char0"/>
    <w:unhideWhenUsed/>
    <w:qFormat/>
    <w:rPr>
      <w:sz w:val="20"/>
      <w:szCs w:val="20"/>
    </w:rPr>
  </w:style>
  <w:style w:type="paragraph" w:styleId="a6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0"/>
    <w:next w:val="a0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nhideWhenUsed/>
    <w:qFormat/>
    <w:pPr>
      <w:numPr>
        <w:numId w:val="2"/>
      </w:numPr>
    </w:pPr>
  </w:style>
  <w:style w:type="paragraph" w:styleId="a8">
    <w:name w:val="Document Map"/>
    <w:basedOn w:val="a0"/>
    <w:link w:val="Char2"/>
    <w:uiPriority w:val="99"/>
    <w:unhideWhenUsed/>
    <w:qFormat/>
    <w:rPr>
      <w:rFonts w:ascii="宋体"/>
      <w:sz w:val="18"/>
      <w:szCs w:val="18"/>
    </w:rPr>
  </w:style>
  <w:style w:type="paragraph" w:styleId="a9">
    <w:name w:val="Body Text"/>
    <w:basedOn w:val="a0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4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6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1"/>
    <w:uiPriority w:val="99"/>
    <w:unhideWhenUsed/>
    <w:qFormat/>
  </w:style>
  <w:style w:type="character" w:styleId="af4">
    <w:name w:val="Emphasis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table" w:styleId="af7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0">
    <w:name w:val="批注文字 Char"/>
    <w:basedOn w:val="a1"/>
    <w:link w:val="a5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a"/>
    <w:uiPriority w:val="99"/>
    <w:qFormat/>
    <w:rPr>
      <w:sz w:val="22"/>
      <w:szCs w:val="22"/>
    </w:rPr>
  </w:style>
  <w:style w:type="character" w:customStyle="1" w:styleId="Char7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0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e"/>
    <w:uiPriority w:val="99"/>
    <w:qFormat/>
    <w:rPr>
      <w:sz w:val="18"/>
      <w:szCs w:val="18"/>
    </w:rPr>
  </w:style>
  <w:style w:type="character" w:customStyle="1" w:styleId="Char6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4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link w:val="PropObsChar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20">
    <w:name w:val="修订2"/>
    <w:hidden/>
    <w:uiPriority w:val="99"/>
    <w:semiHidden/>
    <w:qFormat/>
    <w:rPr>
      <w:rFonts w:ascii="Times New Roman" w:eastAsia="Batang" w:hAnsi="Times New Roman"/>
      <w:sz w:val="22"/>
      <w:szCs w:val="22"/>
    </w:rPr>
  </w:style>
  <w:style w:type="character" w:customStyle="1" w:styleId="B1Char">
    <w:name w:val="B1 Char"/>
    <w:qFormat/>
    <w:locked/>
    <w:rPr>
      <w:rFonts w:ascii="Arial" w:hAnsi="Arial"/>
      <w:lang w:val="en-GB" w:eastAsia="en-US"/>
    </w:rPr>
  </w:style>
  <w:style w:type="character" w:customStyle="1" w:styleId="PropObsChar">
    <w:name w:val="PropObs Char"/>
    <w:link w:val="PropObs"/>
    <w:qFormat/>
    <w:rPr>
      <w:rFonts w:ascii="Calibri" w:eastAsia="MS Mincho" w:hAnsi="Calibri" w:cs="Times New Roman"/>
      <w:b/>
      <w:sz w:val="22"/>
      <w:lang w:eastAsia="sv-SE"/>
    </w:rPr>
  </w:style>
  <w:style w:type="paragraph" w:styleId="afa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2F29BE-6960-49B3-92A1-8DBF318E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1944</Words>
  <Characters>11082</Characters>
  <Application>Microsoft Office Word</Application>
  <DocSecurity>0</DocSecurity>
  <Lines>92</Lines>
  <Paragraphs>25</Paragraphs>
  <ScaleCrop>false</ScaleCrop>
  <Company/>
  <LinksUpToDate>false</LinksUpToDate>
  <CharactersWithSpaces>13001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63</cp:revision>
  <dcterms:created xsi:type="dcterms:W3CDTF">2019-03-22T02:16:00Z</dcterms:created>
  <dcterms:modified xsi:type="dcterms:W3CDTF">2019-11-08T04:05:00Z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